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7BE" w:rsidRDefault="006317BE"/>
    <w:p w:rsidR="006317BE" w:rsidRDefault="00C03571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Using the Earth’s resources and sustainable development</w:t>
      </w:r>
    </w:p>
    <w:p w:rsidR="006317BE" w:rsidRDefault="00C03571">
      <w:pPr>
        <w:pStyle w:val="ListParagraph"/>
        <w:numPr>
          <w:ilvl w:val="0"/>
          <w:numId w:val="2"/>
        </w:numPr>
        <w:spacing w:before="160"/>
      </w:pPr>
      <w:r>
        <w:rPr>
          <w:rFonts w:cs="Calibri"/>
        </w:rPr>
        <w:t>Give two ways that humans utilise the Earth’s natural resources? (2)</w:t>
      </w:r>
    </w:p>
    <w:p w:rsidR="006317BE" w:rsidRDefault="00C03571">
      <w:pPr>
        <w:pStyle w:val="ListParagraph"/>
        <w:numPr>
          <w:ilvl w:val="0"/>
          <w:numId w:val="2"/>
        </w:numPr>
        <w:spacing w:before="160"/>
      </w:pPr>
      <w:r>
        <w:rPr>
          <w:rFonts w:cs="Calibri"/>
        </w:rPr>
        <w:t>What is meant by the term finite resources? (2)</w:t>
      </w:r>
    </w:p>
    <w:p w:rsidR="006317BE" w:rsidRDefault="00C03571">
      <w:pPr>
        <w:pStyle w:val="ListParagraph"/>
        <w:widowControl w:val="0"/>
        <w:numPr>
          <w:ilvl w:val="0"/>
          <w:numId w:val="2"/>
        </w:numPr>
        <w:autoSpaceDE w:val="0"/>
        <w:spacing w:after="0"/>
      </w:pPr>
      <w:r>
        <w:rPr>
          <w:rFonts w:cs="Calibri"/>
          <w:b/>
        </w:rPr>
        <w:t xml:space="preserve">Extended </w:t>
      </w:r>
      <w:r>
        <w:rPr>
          <w:rFonts w:cs="Calibri"/>
          <w:b/>
        </w:rPr>
        <w:t>response question:</w:t>
      </w:r>
    </w:p>
    <w:p w:rsidR="006317BE" w:rsidRDefault="00C03571">
      <w:pPr>
        <w:pStyle w:val="ListParagraph"/>
        <w:spacing w:before="160"/>
      </w:pPr>
      <w:r>
        <w:t>Look at the table below.</w:t>
      </w:r>
    </w:p>
    <w:tbl>
      <w:tblPr>
        <w:tblW w:w="9016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7"/>
        <w:gridCol w:w="3011"/>
        <w:gridCol w:w="3008"/>
      </w:tblGrid>
      <w:tr w:rsidR="006317BE">
        <w:tblPrEx>
          <w:tblCellMar>
            <w:top w:w="0" w:type="dxa"/>
            <w:bottom w:w="0" w:type="dxa"/>
          </w:tblCellMar>
        </w:tblPrEx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BE" w:rsidRDefault="00C03571">
            <w:pPr>
              <w:pStyle w:val="ListParagraph"/>
              <w:spacing w:before="160" w:after="0"/>
              <w:ind w:left="0"/>
              <w:jc w:val="center"/>
            </w:pPr>
            <w:r>
              <w:t>Fuel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BE" w:rsidRDefault="00C03571">
            <w:pPr>
              <w:pStyle w:val="ListParagraph"/>
              <w:spacing w:before="160" w:after="0"/>
              <w:ind w:left="0"/>
              <w:jc w:val="center"/>
            </w:pPr>
            <w:r>
              <w:t>Reserves in billions of tonnes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BE" w:rsidRDefault="00C03571">
            <w:pPr>
              <w:pStyle w:val="ListParagraph"/>
              <w:spacing w:before="160" w:after="0"/>
              <w:ind w:left="0"/>
              <w:jc w:val="center"/>
            </w:pPr>
            <w:r>
              <w:t>Amount used annually in billions of tonnes</w:t>
            </w:r>
          </w:p>
        </w:tc>
      </w:tr>
      <w:tr w:rsidR="006317BE">
        <w:tblPrEx>
          <w:tblCellMar>
            <w:top w:w="0" w:type="dxa"/>
            <w:bottom w:w="0" w:type="dxa"/>
          </w:tblCellMar>
        </w:tblPrEx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7BE" w:rsidRDefault="00C03571">
            <w:pPr>
              <w:pStyle w:val="ListParagraph"/>
              <w:spacing w:before="160" w:after="0"/>
              <w:ind w:left="0"/>
              <w:jc w:val="center"/>
            </w:pPr>
            <w:r>
              <w:t>Natural gas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7BE" w:rsidRDefault="00C03571">
            <w:pPr>
              <w:pStyle w:val="ListParagraph"/>
              <w:spacing w:before="160" w:after="0"/>
              <w:ind w:left="0"/>
              <w:jc w:val="center"/>
            </w:pPr>
            <w:r>
              <w:t>200,000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7BE" w:rsidRDefault="00C03571">
            <w:pPr>
              <w:pStyle w:val="ListParagraph"/>
              <w:spacing w:before="160" w:after="0"/>
              <w:ind w:left="0"/>
              <w:jc w:val="center"/>
            </w:pPr>
            <w:r>
              <w:t>5</w:t>
            </w:r>
          </w:p>
        </w:tc>
      </w:tr>
      <w:tr w:rsidR="006317BE">
        <w:tblPrEx>
          <w:tblCellMar>
            <w:top w:w="0" w:type="dxa"/>
            <w:bottom w:w="0" w:type="dxa"/>
          </w:tblCellMar>
        </w:tblPrEx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7BE" w:rsidRDefault="00C03571">
            <w:pPr>
              <w:pStyle w:val="ListParagraph"/>
              <w:spacing w:before="160" w:after="0"/>
              <w:ind w:left="0"/>
              <w:jc w:val="center"/>
            </w:pPr>
            <w:r>
              <w:t>Oil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7BE" w:rsidRDefault="00C03571">
            <w:pPr>
              <w:pStyle w:val="ListParagraph"/>
              <w:spacing w:before="160" w:after="0"/>
              <w:ind w:left="0"/>
              <w:jc w:val="center"/>
            </w:pPr>
            <w:r>
              <w:t>240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7BE" w:rsidRDefault="00C03571">
            <w:pPr>
              <w:pStyle w:val="ListParagraph"/>
              <w:spacing w:before="160" w:after="0"/>
              <w:ind w:left="0"/>
              <w:jc w:val="center"/>
            </w:pPr>
            <w:r>
              <w:t>6</w:t>
            </w:r>
          </w:p>
        </w:tc>
      </w:tr>
      <w:tr w:rsidR="006317BE">
        <w:tblPrEx>
          <w:tblCellMar>
            <w:top w:w="0" w:type="dxa"/>
            <w:bottom w:w="0" w:type="dxa"/>
          </w:tblCellMar>
        </w:tblPrEx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7BE" w:rsidRDefault="00C03571">
            <w:pPr>
              <w:pStyle w:val="ListParagraph"/>
              <w:spacing w:before="160" w:after="0"/>
              <w:ind w:left="0"/>
              <w:jc w:val="center"/>
            </w:pPr>
            <w:r>
              <w:t>Coal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7BE" w:rsidRDefault="00C03571">
            <w:pPr>
              <w:pStyle w:val="ListParagraph"/>
              <w:spacing w:before="160" w:after="0"/>
              <w:ind w:left="0"/>
              <w:jc w:val="center"/>
            </w:pPr>
            <w:r>
              <w:t>880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7BE" w:rsidRDefault="00C03571">
            <w:pPr>
              <w:pStyle w:val="ListParagraph"/>
              <w:spacing w:before="160" w:after="0"/>
              <w:ind w:left="0"/>
              <w:jc w:val="center"/>
            </w:pPr>
            <w:r>
              <w:t>8</w:t>
            </w:r>
          </w:p>
        </w:tc>
      </w:tr>
    </w:tbl>
    <w:p w:rsidR="006317BE" w:rsidRDefault="00C03571">
      <w:pPr>
        <w:pStyle w:val="ListParagraph"/>
        <w:spacing w:before="160"/>
      </w:pPr>
      <w:r>
        <w:t>Show by calculation which fuel, oil or gas will last longer. Explain why the amount of</w:t>
      </w:r>
      <w:r>
        <w:t xml:space="preserve"> reserves may change and state why the above table does not show that these reserves are finite. (6)</w:t>
      </w:r>
    </w:p>
    <w:p w:rsidR="006317BE" w:rsidRDefault="00C03571">
      <w:pPr>
        <w:pStyle w:val="ListParagraph"/>
        <w:widowControl w:val="0"/>
        <w:numPr>
          <w:ilvl w:val="0"/>
          <w:numId w:val="3"/>
        </w:numPr>
        <w:autoSpaceDE w:val="0"/>
        <w:spacing w:after="0"/>
      </w:pPr>
      <w:r>
        <w:t>What is meant by the term sustainable development and give an example with a justification (4)</w:t>
      </w:r>
    </w:p>
    <w:p w:rsidR="006317BE" w:rsidRDefault="006317BE">
      <w:pPr>
        <w:pStyle w:val="ListParagraph"/>
        <w:widowControl w:val="0"/>
        <w:autoSpaceDE w:val="0"/>
        <w:spacing w:after="0"/>
      </w:pPr>
    </w:p>
    <w:p w:rsidR="006317BE" w:rsidRDefault="00C03571">
      <w:pPr>
        <w:pStyle w:val="ListParagraph"/>
        <w:numPr>
          <w:ilvl w:val="0"/>
          <w:numId w:val="4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Potable water</w:t>
      </w:r>
    </w:p>
    <w:p w:rsidR="006317BE" w:rsidRDefault="00C03571">
      <w:pPr>
        <w:pStyle w:val="ListParagraph"/>
        <w:numPr>
          <w:ilvl w:val="0"/>
          <w:numId w:val="5"/>
        </w:numPr>
        <w:spacing w:after="0"/>
        <w:rPr>
          <w:rFonts w:cs="Calibri"/>
        </w:rPr>
      </w:pPr>
      <w:r>
        <w:rPr>
          <w:rFonts w:cs="Calibri"/>
        </w:rPr>
        <w:t xml:space="preserve"> The two graphs below show the temperature as</w:t>
      </w:r>
      <w:r>
        <w:rPr>
          <w:rFonts w:cs="Calibri"/>
        </w:rPr>
        <w:t xml:space="preserve"> two samples of ice are heated until they melt. Which of these samples A or B is most likely to show potable water? Explain your choice. (3)</w:t>
      </w:r>
    </w:p>
    <w:p w:rsidR="006317BE" w:rsidRDefault="006317BE">
      <w:pPr>
        <w:pStyle w:val="ListParagraph"/>
        <w:spacing w:after="0"/>
        <w:rPr>
          <w:rFonts w:cs="Calibri"/>
        </w:rPr>
      </w:pPr>
    </w:p>
    <w:p w:rsidR="006317BE" w:rsidRDefault="00C03571">
      <w:pPr>
        <w:pStyle w:val="ListParagraph"/>
        <w:spacing w:after="0"/>
        <w:ind w:left="2160"/>
      </w:pPr>
      <w:r>
        <w:rPr>
          <w:rFonts w:cs="Calibri"/>
          <w:b/>
        </w:rPr>
        <w:t>A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b/>
        </w:rPr>
        <w:t>B</w:t>
      </w:r>
    </w:p>
    <w:p w:rsidR="006317BE" w:rsidRDefault="00C03571">
      <w:pPr>
        <w:pStyle w:val="ListParagraph"/>
        <w:spacing w:after="0"/>
      </w:pPr>
      <w:r>
        <w:rPr>
          <w:noProof/>
          <w:lang w:eastAsia="en-GB"/>
        </w:rPr>
        <w:drawing>
          <wp:inline distT="0" distB="0" distL="0" distR="0">
            <wp:extent cx="3600450" cy="137160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371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317BE" w:rsidRDefault="006317BE">
      <w:pPr>
        <w:widowControl w:val="0"/>
        <w:autoSpaceDE w:val="0"/>
        <w:spacing w:after="0"/>
        <w:ind w:left="360"/>
        <w:jc w:val="both"/>
        <w:rPr>
          <w:rFonts w:eastAsia="Times New Roman" w:cs="Calibri"/>
          <w:color w:val="FF0000"/>
          <w:lang w:val="en-US"/>
        </w:rPr>
      </w:pPr>
    </w:p>
    <w:p w:rsidR="006317BE" w:rsidRDefault="006317BE">
      <w:pPr>
        <w:autoSpaceDE w:val="0"/>
        <w:spacing w:after="0"/>
        <w:ind w:firstLine="720"/>
        <w:rPr>
          <w:rFonts w:eastAsia="FSLola-Light" w:cs="Calibri"/>
        </w:rPr>
      </w:pPr>
    </w:p>
    <w:p w:rsidR="006317BE" w:rsidRDefault="00C03571">
      <w:pPr>
        <w:pStyle w:val="ListParagraph"/>
        <w:widowControl w:val="0"/>
        <w:numPr>
          <w:ilvl w:val="0"/>
          <w:numId w:val="5"/>
        </w:numPr>
        <w:autoSpaceDE w:val="0"/>
        <w:spacing w:after="0"/>
      </w:pPr>
      <w:r>
        <w:rPr>
          <w:rFonts w:cs="Calibri"/>
          <w:b/>
        </w:rPr>
        <w:t>Extended response question:</w:t>
      </w:r>
    </w:p>
    <w:p w:rsidR="006317BE" w:rsidRDefault="006317BE">
      <w:pPr>
        <w:pStyle w:val="ListParagraph"/>
        <w:spacing w:after="0"/>
        <w:rPr>
          <w:rFonts w:cs="Calibri"/>
        </w:rPr>
      </w:pPr>
    </w:p>
    <w:p w:rsidR="006317BE" w:rsidRDefault="00C03571">
      <w:pPr>
        <w:pStyle w:val="ListParagraph"/>
        <w:spacing w:after="0"/>
        <w:rPr>
          <w:rFonts w:cs="Calibri"/>
        </w:rPr>
      </w:pPr>
      <w:r>
        <w:rPr>
          <w:rFonts w:cs="Calibri"/>
        </w:rPr>
        <w:t xml:space="preserve">Describe and explain the stages used in the production of potable water </w:t>
      </w:r>
      <w:r>
        <w:rPr>
          <w:rFonts w:cs="Calibri"/>
        </w:rPr>
        <w:t>from ground water. (6)</w:t>
      </w:r>
    </w:p>
    <w:p w:rsidR="006317BE" w:rsidRDefault="006317BE">
      <w:pPr>
        <w:pStyle w:val="ListParagraph"/>
        <w:spacing w:after="0"/>
        <w:rPr>
          <w:rFonts w:cs="Calibri"/>
        </w:rPr>
      </w:pPr>
    </w:p>
    <w:p w:rsidR="006317BE" w:rsidRDefault="006317BE">
      <w:pPr>
        <w:pStyle w:val="ListParagraph"/>
        <w:spacing w:after="0"/>
        <w:rPr>
          <w:rFonts w:cs="Calibri"/>
          <w:b/>
          <w:bCs/>
          <w:i/>
          <w:iCs/>
          <w:color w:val="00B050"/>
        </w:rPr>
      </w:pPr>
    </w:p>
    <w:p w:rsidR="006317BE" w:rsidRDefault="006317BE">
      <w:pPr>
        <w:pStyle w:val="ListParagraph"/>
        <w:spacing w:after="0"/>
        <w:rPr>
          <w:rFonts w:cs="Calibri"/>
          <w:b/>
          <w:bCs/>
          <w:i/>
          <w:iCs/>
          <w:color w:val="00B050"/>
        </w:rPr>
      </w:pPr>
    </w:p>
    <w:p w:rsidR="006317BE" w:rsidRDefault="006317BE">
      <w:pPr>
        <w:pStyle w:val="ListParagraph"/>
        <w:spacing w:after="0"/>
        <w:rPr>
          <w:rFonts w:cs="Calibri"/>
          <w:b/>
          <w:bCs/>
          <w:i/>
          <w:iCs/>
          <w:color w:val="00B050"/>
        </w:rPr>
      </w:pPr>
    </w:p>
    <w:p w:rsidR="006317BE" w:rsidRDefault="006317BE">
      <w:pPr>
        <w:pStyle w:val="ListParagraph"/>
        <w:spacing w:after="0"/>
        <w:rPr>
          <w:rFonts w:cs="Calibri"/>
          <w:b/>
          <w:bCs/>
          <w:i/>
          <w:iCs/>
          <w:color w:val="00B050"/>
        </w:rPr>
      </w:pPr>
    </w:p>
    <w:p w:rsidR="006317BE" w:rsidRDefault="006317BE">
      <w:pPr>
        <w:pStyle w:val="ListParagraph"/>
        <w:spacing w:after="0"/>
        <w:rPr>
          <w:rFonts w:cs="Calibri"/>
          <w:b/>
          <w:bCs/>
          <w:i/>
          <w:iCs/>
          <w:color w:val="00B050"/>
        </w:rPr>
      </w:pPr>
    </w:p>
    <w:p w:rsidR="006317BE" w:rsidRDefault="006317BE">
      <w:pPr>
        <w:pStyle w:val="ListParagraph"/>
        <w:spacing w:after="0"/>
        <w:rPr>
          <w:rFonts w:cs="Calibri"/>
          <w:b/>
          <w:bCs/>
          <w:i/>
          <w:iCs/>
          <w:color w:val="00B050"/>
        </w:rPr>
      </w:pPr>
    </w:p>
    <w:p w:rsidR="006317BE" w:rsidRDefault="006317BE">
      <w:pPr>
        <w:pStyle w:val="ListParagraph"/>
        <w:spacing w:after="0"/>
        <w:rPr>
          <w:rFonts w:cs="Calibri"/>
          <w:b/>
          <w:bCs/>
          <w:i/>
          <w:iCs/>
          <w:color w:val="00B050"/>
        </w:rPr>
      </w:pPr>
    </w:p>
    <w:p w:rsidR="006317BE" w:rsidRDefault="006317BE">
      <w:pPr>
        <w:pStyle w:val="ListParagraph"/>
        <w:spacing w:after="0"/>
        <w:rPr>
          <w:rFonts w:cs="Calibri"/>
          <w:b/>
          <w:bCs/>
          <w:i/>
          <w:iCs/>
          <w:color w:val="00B050"/>
        </w:rPr>
      </w:pPr>
    </w:p>
    <w:p w:rsidR="006317BE" w:rsidRDefault="006317BE">
      <w:pPr>
        <w:pStyle w:val="ListParagraph"/>
        <w:spacing w:after="0"/>
        <w:rPr>
          <w:rFonts w:cs="Calibri"/>
          <w:b/>
          <w:bCs/>
          <w:i/>
          <w:iCs/>
          <w:color w:val="00B050"/>
        </w:rPr>
      </w:pPr>
    </w:p>
    <w:p w:rsidR="006317BE" w:rsidRDefault="006317BE">
      <w:pPr>
        <w:pStyle w:val="ListParagraph"/>
        <w:spacing w:after="0"/>
        <w:rPr>
          <w:rFonts w:cs="Calibri"/>
          <w:b/>
          <w:bCs/>
          <w:i/>
          <w:iCs/>
          <w:color w:val="00B050"/>
        </w:rPr>
      </w:pPr>
    </w:p>
    <w:p w:rsidR="006317BE" w:rsidRDefault="006317BE">
      <w:pPr>
        <w:pStyle w:val="ListParagraph"/>
        <w:spacing w:after="0"/>
        <w:rPr>
          <w:rFonts w:cs="Calibri"/>
          <w:b/>
          <w:bCs/>
          <w:i/>
          <w:iCs/>
          <w:color w:val="00B050"/>
        </w:rPr>
      </w:pPr>
    </w:p>
    <w:p w:rsidR="006317BE" w:rsidRDefault="006317BE">
      <w:pPr>
        <w:autoSpaceDE w:val="0"/>
        <w:spacing w:after="0"/>
        <w:ind w:left="720"/>
        <w:rPr>
          <w:rFonts w:eastAsia="FSLola-Light" w:cs="Calibri"/>
        </w:rPr>
      </w:pPr>
    </w:p>
    <w:p w:rsidR="006317BE" w:rsidRDefault="00C03571">
      <w:pPr>
        <w:pStyle w:val="ListParagraph"/>
        <w:widowControl w:val="0"/>
        <w:numPr>
          <w:ilvl w:val="0"/>
          <w:numId w:val="5"/>
        </w:numPr>
        <w:autoSpaceDE w:val="0"/>
        <w:spacing w:after="0"/>
      </w:pPr>
      <w:r>
        <w:rPr>
          <w:rFonts w:cs="Calibri"/>
          <w:b/>
        </w:rPr>
        <w:t>Extended response question:</w:t>
      </w:r>
    </w:p>
    <w:p w:rsidR="006317BE" w:rsidRDefault="006317BE">
      <w:pPr>
        <w:autoSpaceDE w:val="0"/>
        <w:spacing w:after="0"/>
        <w:rPr>
          <w:rFonts w:eastAsia="FSLola-Light" w:cs="Calibri"/>
          <w:b/>
          <w:bCs/>
          <w:i/>
          <w:iCs/>
          <w:color w:val="00B050"/>
        </w:rPr>
      </w:pPr>
    </w:p>
    <w:p w:rsidR="006317BE" w:rsidRDefault="00C03571">
      <w:pPr>
        <w:pStyle w:val="ListParagraph"/>
        <w:autoSpaceDE w:val="0"/>
        <w:spacing w:after="0"/>
        <w:rPr>
          <w:rFonts w:eastAsia="FSLola-Light" w:cs="Calibri"/>
          <w:bCs/>
          <w:iCs/>
        </w:rPr>
      </w:pPr>
      <w:r>
        <w:rPr>
          <w:rFonts w:eastAsia="FSLola-Light" w:cs="Calibri"/>
          <w:bCs/>
          <w:iCs/>
        </w:rPr>
        <w:t>Describe the two most common methods of producing potable water from salty water and explain why these methods are not used in areas with adequate supplies of ground water. (6)</w:t>
      </w:r>
    </w:p>
    <w:p w:rsidR="006317BE" w:rsidRDefault="006317BE">
      <w:pPr>
        <w:pStyle w:val="ListParagraph"/>
        <w:autoSpaceDE w:val="0"/>
        <w:spacing w:after="0"/>
        <w:rPr>
          <w:rFonts w:eastAsia="FSLola-Light" w:cs="Calibri"/>
          <w:bCs/>
          <w:iCs/>
        </w:rPr>
      </w:pPr>
    </w:p>
    <w:p w:rsidR="006317BE" w:rsidRDefault="00C03571">
      <w:pPr>
        <w:pStyle w:val="ListParagraph"/>
        <w:numPr>
          <w:ilvl w:val="0"/>
          <w:numId w:val="4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Waste water </w:t>
      </w:r>
      <w:r>
        <w:rPr>
          <w:b/>
          <w:sz w:val="28"/>
          <w:u w:val="single"/>
        </w:rPr>
        <w:t>treatment</w:t>
      </w:r>
    </w:p>
    <w:p w:rsidR="006317BE" w:rsidRDefault="00C03571">
      <w:pPr>
        <w:autoSpaceDE w:val="0"/>
        <w:spacing w:after="0"/>
        <w:ind w:left="720" w:hanging="360"/>
        <w:rPr>
          <w:rFonts w:eastAsia="FSLola-Light" w:cs="Calibri"/>
          <w:bCs/>
          <w:iCs/>
        </w:rPr>
      </w:pPr>
      <w:r>
        <w:rPr>
          <w:rFonts w:eastAsia="FSLola-Light" w:cs="Calibri"/>
          <w:bCs/>
          <w:iCs/>
        </w:rPr>
        <w:t xml:space="preserve">1.  </w:t>
      </w:r>
      <w:r>
        <w:rPr>
          <w:rFonts w:eastAsia="FSLola-Light" w:cs="Calibri"/>
          <w:bCs/>
          <w:iCs/>
        </w:rPr>
        <w:tab/>
        <w:t>Describe the similarities and differences between the processing of sewage, agricultural and industrial waste water. (4)</w:t>
      </w:r>
    </w:p>
    <w:p w:rsidR="006317BE" w:rsidRDefault="006317BE">
      <w:pPr>
        <w:autoSpaceDE w:val="0"/>
        <w:spacing w:after="0"/>
        <w:rPr>
          <w:rFonts w:eastAsia="FSLola-Light" w:cs="Calibri"/>
          <w:b/>
          <w:bCs/>
          <w:i/>
          <w:iCs/>
          <w:color w:val="00B050"/>
        </w:rPr>
      </w:pPr>
    </w:p>
    <w:p w:rsidR="006317BE" w:rsidRDefault="00C03571">
      <w:pPr>
        <w:autoSpaceDE w:val="0"/>
        <w:spacing w:after="0"/>
        <w:ind w:firstLine="360"/>
        <w:rPr>
          <w:rFonts w:eastAsia="FSLola-Light" w:cs="Calibri"/>
          <w:bCs/>
          <w:iCs/>
        </w:rPr>
      </w:pPr>
      <w:r>
        <w:rPr>
          <w:rFonts w:eastAsia="FSLola-Light" w:cs="Calibri"/>
          <w:bCs/>
          <w:iCs/>
        </w:rPr>
        <w:t xml:space="preserve">2. </w:t>
      </w:r>
      <w:r>
        <w:rPr>
          <w:rFonts w:eastAsia="FSLola-Light" w:cs="Calibri"/>
          <w:bCs/>
          <w:iCs/>
        </w:rPr>
        <w:tab/>
        <w:t>Give the four stages in the treatment of sewage. (4)</w:t>
      </w:r>
    </w:p>
    <w:p w:rsidR="006317BE" w:rsidRDefault="006317BE">
      <w:pPr>
        <w:autoSpaceDE w:val="0"/>
        <w:spacing w:after="0"/>
        <w:rPr>
          <w:rFonts w:eastAsia="FSLola-Light" w:cs="Calibri"/>
          <w:bCs/>
          <w:iCs/>
        </w:rPr>
      </w:pPr>
    </w:p>
    <w:p w:rsidR="006317BE" w:rsidRDefault="00C03571">
      <w:pPr>
        <w:pStyle w:val="ListParagraph"/>
        <w:numPr>
          <w:ilvl w:val="0"/>
          <w:numId w:val="4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Alternative methods of extracting metals (HT only)</w:t>
      </w:r>
    </w:p>
    <w:p w:rsidR="006317BE" w:rsidRDefault="00C03571">
      <w:pPr>
        <w:widowControl w:val="0"/>
        <w:autoSpaceDE w:val="0"/>
        <w:spacing w:after="0"/>
        <w:ind w:left="360"/>
      </w:pPr>
      <w:r>
        <w:rPr>
          <w:rFonts w:eastAsia="FSLola-Light" w:cs="Calibri"/>
          <w:bCs/>
          <w:iCs/>
        </w:rPr>
        <w:t xml:space="preserve">1. </w:t>
      </w:r>
      <w:r>
        <w:rPr>
          <w:rFonts w:eastAsia="FSLola-Light" w:cs="Calibri"/>
          <w:bCs/>
          <w:iCs/>
        </w:rPr>
        <w:tab/>
      </w:r>
      <w:r>
        <w:rPr>
          <w:rFonts w:cs="Calibri"/>
          <w:b/>
        </w:rPr>
        <w:t>Extend</w:t>
      </w:r>
      <w:r>
        <w:rPr>
          <w:rFonts w:cs="Calibri"/>
          <w:b/>
        </w:rPr>
        <w:t>ed response question:</w:t>
      </w:r>
    </w:p>
    <w:p w:rsidR="006317BE" w:rsidRDefault="006317BE">
      <w:pPr>
        <w:autoSpaceDE w:val="0"/>
        <w:spacing w:after="0"/>
        <w:ind w:left="720" w:hanging="360"/>
        <w:rPr>
          <w:rFonts w:eastAsia="FSLola-Light" w:cs="Calibri"/>
          <w:bCs/>
          <w:iCs/>
        </w:rPr>
      </w:pPr>
    </w:p>
    <w:p w:rsidR="006317BE" w:rsidRDefault="00C03571">
      <w:pPr>
        <w:autoSpaceDE w:val="0"/>
        <w:spacing w:after="0"/>
        <w:ind w:left="720"/>
        <w:rPr>
          <w:rFonts w:eastAsia="FSLola-Light" w:cs="Calibri"/>
          <w:bCs/>
          <w:iCs/>
        </w:rPr>
      </w:pPr>
      <w:r>
        <w:rPr>
          <w:rFonts w:eastAsia="FSLola-Light" w:cs="Calibri"/>
          <w:bCs/>
          <w:iCs/>
        </w:rPr>
        <w:t xml:space="preserve">Describe how </w:t>
      </w:r>
      <w:proofErr w:type="spellStart"/>
      <w:r>
        <w:rPr>
          <w:rFonts w:eastAsia="FSLola-Light" w:cs="Calibri"/>
          <w:bCs/>
          <w:iCs/>
        </w:rPr>
        <w:t>phytomining</w:t>
      </w:r>
      <w:proofErr w:type="spellEnd"/>
      <w:r>
        <w:rPr>
          <w:rFonts w:eastAsia="FSLola-Light" w:cs="Calibri"/>
          <w:bCs/>
          <w:iCs/>
        </w:rPr>
        <w:t xml:space="preserve"> and bioleaching are now being used to extract copper and why these methods are being used. (6)</w:t>
      </w:r>
    </w:p>
    <w:p w:rsidR="006317BE" w:rsidRDefault="006317BE">
      <w:pPr>
        <w:autoSpaceDE w:val="0"/>
        <w:spacing w:after="0"/>
        <w:rPr>
          <w:rFonts w:eastAsia="FSLola-Light" w:cs="Calibri"/>
          <w:b/>
          <w:bCs/>
          <w:i/>
          <w:iCs/>
          <w:color w:val="00B050"/>
        </w:rPr>
      </w:pPr>
    </w:p>
    <w:p w:rsidR="006317BE" w:rsidRDefault="00C03571">
      <w:pPr>
        <w:suppressAutoHyphens w:val="0"/>
        <w:autoSpaceDE w:val="0"/>
        <w:spacing w:after="0"/>
        <w:ind w:firstLine="360"/>
        <w:textAlignment w:val="auto"/>
      </w:pPr>
      <w:r>
        <w:rPr>
          <w:b/>
          <w:sz w:val="28"/>
          <w:u w:val="single"/>
        </w:rPr>
        <w:t xml:space="preserve">E. </w:t>
      </w:r>
      <w:r>
        <w:rPr>
          <w:rFonts w:cs="AQAChevinPro-DemiBold"/>
          <w:b/>
          <w:bCs/>
          <w:sz w:val="28"/>
          <w:szCs w:val="28"/>
          <w:u w:val="single"/>
        </w:rPr>
        <w:t>Life cycle assessment</w:t>
      </w:r>
    </w:p>
    <w:p w:rsidR="006317BE" w:rsidRDefault="006317BE">
      <w:pPr>
        <w:pStyle w:val="ListParagraph"/>
        <w:autoSpaceDE w:val="0"/>
        <w:spacing w:after="0"/>
        <w:rPr>
          <w:rFonts w:eastAsia="FSLola-Light" w:cs="Calibri"/>
          <w:b/>
          <w:bCs/>
          <w:i/>
          <w:iCs/>
          <w:color w:val="00B050"/>
        </w:rPr>
      </w:pPr>
    </w:p>
    <w:p w:rsidR="006317BE" w:rsidRDefault="00C03571">
      <w:pPr>
        <w:autoSpaceDE w:val="0"/>
        <w:spacing w:after="0"/>
        <w:ind w:left="720" w:hanging="360"/>
        <w:rPr>
          <w:rFonts w:eastAsia="FSLola-Light" w:cs="Calibri"/>
          <w:bCs/>
          <w:iCs/>
        </w:rPr>
      </w:pPr>
      <w:r>
        <w:rPr>
          <w:rFonts w:eastAsia="FSLola-Light" w:cs="Calibri"/>
          <w:bCs/>
          <w:iCs/>
        </w:rPr>
        <w:t xml:space="preserve">1. </w:t>
      </w:r>
      <w:r>
        <w:rPr>
          <w:rFonts w:eastAsia="FSLola-Light" w:cs="Calibri"/>
          <w:bCs/>
          <w:iCs/>
        </w:rPr>
        <w:tab/>
        <w:t>In the given stages below compare the life cycle assessments for a plastic and a p</w:t>
      </w:r>
      <w:r>
        <w:rPr>
          <w:rFonts w:eastAsia="FSLola-Light" w:cs="Calibri"/>
          <w:bCs/>
          <w:iCs/>
        </w:rPr>
        <w:t>aper bag used for shopping, the first stage has been completed for you.</w:t>
      </w:r>
    </w:p>
    <w:p w:rsidR="006317BE" w:rsidRDefault="00C03571">
      <w:pPr>
        <w:autoSpaceDE w:val="0"/>
        <w:spacing w:after="0"/>
        <w:ind w:left="720" w:hanging="360"/>
        <w:rPr>
          <w:rFonts w:eastAsia="FSLola-Light" w:cs="Calibri"/>
          <w:bCs/>
          <w:iCs/>
        </w:rPr>
      </w:pPr>
      <w:r>
        <w:rPr>
          <w:rFonts w:eastAsia="FSLola-Light" w:cs="Calibri"/>
          <w:bCs/>
          <w:iCs/>
        </w:rPr>
        <w:tab/>
      </w:r>
    </w:p>
    <w:p w:rsidR="006317BE" w:rsidRDefault="00C03571">
      <w:pPr>
        <w:autoSpaceDE w:val="0"/>
        <w:spacing w:after="0"/>
        <w:ind w:left="720"/>
        <w:rPr>
          <w:rFonts w:eastAsia="FSLola-Light" w:cs="Calibri"/>
          <w:b/>
          <w:bCs/>
          <w:iCs/>
        </w:rPr>
      </w:pPr>
      <w:r>
        <w:rPr>
          <w:rFonts w:eastAsia="FSLola-Light" w:cs="Calibri"/>
          <w:b/>
          <w:bCs/>
          <w:iCs/>
        </w:rPr>
        <w:t>Extracting and processing raw materials</w:t>
      </w:r>
    </w:p>
    <w:p w:rsidR="006317BE" w:rsidRDefault="006317BE">
      <w:pPr>
        <w:autoSpaceDE w:val="0"/>
        <w:spacing w:after="0"/>
        <w:ind w:left="720"/>
        <w:rPr>
          <w:rFonts w:eastAsia="FSLola-Light" w:cs="Calibri"/>
          <w:b/>
          <w:bCs/>
          <w:iCs/>
        </w:rPr>
      </w:pPr>
    </w:p>
    <w:p w:rsidR="006317BE" w:rsidRDefault="00C03571">
      <w:pPr>
        <w:autoSpaceDE w:val="0"/>
        <w:spacing w:after="0"/>
        <w:ind w:left="720" w:hanging="360"/>
        <w:rPr>
          <w:rFonts w:eastAsia="FSLola-Light" w:cs="Calibri"/>
          <w:bCs/>
          <w:iCs/>
        </w:rPr>
      </w:pPr>
      <w:r>
        <w:rPr>
          <w:rFonts w:eastAsia="FSLola-Light" w:cs="Calibri"/>
          <w:bCs/>
          <w:iCs/>
        </w:rPr>
        <w:tab/>
        <w:t>Plastic bag – crude oil needs to be extracted from the Earth, this requires energy and may cause pollution</w:t>
      </w:r>
    </w:p>
    <w:p w:rsidR="006317BE" w:rsidRDefault="00C03571">
      <w:pPr>
        <w:autoSpaceDE w:val="0"/>
        <w:spacing w:after="0"/>
        <w:ind w:left="720"/>
        <w:rPr>
          <w:rFonts w:eastAsia="FSLola-Light" w:cs="Calibri"/>
          <w:bCs/>
          <w:iCs/>
        </w:rPr>
      </w:pPr>
      <w:r>
        <w:rPr>
          <w:rFonts w:eastAsia="FSLola-Light" w:cs="Calibri"/>
          <w:bCs/>
          <w:iCs/>
        </w:rPr>
        <w:t xml:space="preserve">Paper bag – trees need to be cut </w:t>
      </w:r>
      <w:r>
        <w:rPr>
          <w:rFonts w:eastAsia="FSLola-Light" w:cs="Calibri"/>
          <w:bCs/>
          <w:iCs/>
        </w:rPr>
        <w:t>down and removed, this causes destruction of forests and loss of habitats, but can be sustainable</w:t>
      </w:r>
    </w:p>
    <w:p w:rsidR="006317BE" w:rsidRDefault="006317BE">
      <w:pPr>
        <w:autoSpaceDE w:val="0"/>
        <w:spacing w:after="0"/>
        <w:rPr>
          <w:rFonts w:eastAsia="FSLola-Light" w:cs="Calibri"/>
          <w:bCs/>
          <w:iCs/>
        </w:rPr>
      </w:pPr>
    </w:p>
    <w:p w:rsidR="006317BE" w:rsidRDefault="00C03571">
      <w:pPr>
        <w:pStyle w:val="ListParagraph"/>
        <w:numPr>
          <w:ilvl w:val="1"/>
          <w:numId w:val="6"/>
        </w:numPr>
        <w:autoSpaceDE w:val="0"/>
        <w:spacing w:after="0"/>
      </w:pPr>
      <w:r>
        <w:rPr>
          <w:rFonts w:eastAsia="FSLola-Light" w:cs="Calibri"/>
          <w:b/>
          <w:bCs/>
          <w:iCs/>
        </w:rPr>
        <w:t>Manufacturing and packaging</w:t>
      </w:r>
      <w:r>
        <w:rPr>
          <w:rFonts w:eastAsia="FSLola-Light" w:cs="Calibri"/>
          <w:bCs/>
          <w:iCs/>
        </w:rPr>
        <w:t xml:space="preserve"> (2)</w:t>
      </w:r>
    </w:p>
    <w:p w:rsidR="006317BE" w:rsidRDefault="006317BE">
      <w:pPr>
        <w:autoSpaceDE w:val="0"/>
        <w:spacing w:after="0"/>
        <w:rPr>
          <w:rFonts w:eastAsia="FSLola-Light" w:cs="Calibri"/>
          <w:b/>
          <w:bCs/>
          <w:i/>
          <w:iCs/>
          <w:color w:val="00B050"/>
        </w:rPr>
      </w:pPr>
    </w:p>
    <w:p w:rsidR="006317BE" w:rsidRDefault="00C03571">
      <w:pPr>
        <w:pStyle w:val="ListParagraph"/>
        <w:numPr>
          <w:ilvl w:val="1"/>
          <w:numId w:val="6"/>
        </w:numPr>
        <w:autoSpaceDE w:val="0"/>
        <w:spacing w:after="0"/>
      </w:pPr>
      <w:r>
        <w:rPr>
          <w:rFonts w:eastAsia="FSLola-Light" w:cs="Calibri"/>
          <w:b/>
          <w:bCs/>
          <w:iCs/>
        </w:rPr>
        <w:t xml:space="preserve">Use and operation during its lifetime </w:t>
      </w:r>
      <w:r>
        <w:rPr>
          <w:rFonts w:eastAsia="FSLola-Light" w:cs="Calibri"/>
          <w:bCs/>
          <w:iCs/>
        </w:rPr>
        <w:t>(2)</w:t>
      </w:r>
    </w:p>
    <w:p w:rsidR="006317BE" w:rsidRDefault="006317BE">
      <w:pPr>
        <w:autoSpaceDE w:val="0"/>
        <w:spacing w:after="0"/>
        <w:rPr>
          <w:rFonts w:eastAsia="FSLola-Light" w:cs="Calibri"/>
          <w:b/>
          <w:bCs/>
          <w:i/>
          <w:iCs/>
          <w:color w:val="00B050"/>
        </w:rPr>
      </w:pPr>
    </w:p>
    <w:p w:rsidR="006317BE" w:rsidRDefault="00C03571">
      <w:pPr>
        <w:pStyle w:val="ListParagraph"/>
        <w:numPr>
          <w:ilvl w:val="1"/>
          <w:numId w:val="6"/>
        </w:numPr>
        <w:autoSpaceDE w:val="0"/>
        <w:spacing w:after="0"/>
      </w:pPr>
      <w:r>
        <w:rPr>
          <w:rFonts w:eastAsia="FSLola-Light" w:cs="Calibri"/>
          <w:b/>
          <w:bCs/>
          <w:iCs/>
        </w:rPr>
        <w:t>Disposal at the end of its useful life</w:t>
      </w:r>
      <w:r>
        <w:rPr>
          <w:rFonts w:eastAsia="FSLola-Light" w:cs="Calibri"/>
          <w:b/>
          <w:bCs/>
          <w:i/>
          <w:iCs/>
        </w:rPr>
        <w:t xml:space="preserve"> </w:t>
      </w:r>
      <w:r>
        <w:rPr>
          <w:rFonts w:eastAsia="FSLola-Light" w:cs="Calibri"/>
          <w:bCs/>
          <w:iCs/>
        </w:rPr>
        <w:t>(2)</w:t>
      </w:r>
    </w:p>
    <w:p w:rsidR="006317BE" w:rsidRDefault="006317BE">
      <w:pPr>
        <w:autoSpaceDE w:val="0"/>
        <w:spacing w:after="0"/>
        <w:rPr>
          <w:rFonts w:eastAsia="FSLola-Light" w:cs="Calibri"/>
          <w:b/>
          <w:bCs/>
          <w:i/>
          <w:iCs/>
          <w:color w:val="00B050"/>
        </w:rPr>
      </w:pPr>
    </w:p>
    <w:p w:rsidR="006317BE" w:rsidRDefault="00C03571">
      <w:pPr>
        <w:suppressAutoHyphens w:val="0"/>
        <w:autoSpaceDE w:val="0"/>
        <w:spacing w:after="0"/>
        <w:ind w:firstLine="360"/>
        <w:textAlignment w:val="auto"/>
      </w:pPr>
      <w:r>
        <w:rPr>
          <w:b/>
          <w:sz w:val="28"/>
          <w:u w:val="single"/>
        </w:rPr>
        <w:t xml:space="preserve">F. </w:t>
      </w:r>
      <w:r>
        <w:rPr>
          <w:rFonts w:cs="AQAChevinPro-DemiBold"/>
          <w:b/>
          <w:bCs/>
          <w:sz w:val="28"/>
          <w:szCs w:val="28"/>
          <w:u w:val="single"/>
        </w:rPr>
        <w:t xml:space="preserve">Ways of reducing the use of </w:t>
      </w:r>
      <w:r>
        <w:rPr>
          <w:rFonts w:cs="AQAChevinPro-DemiBold"/>
          <w:b/>
          <w:bCs/>
          <w:sz w:val="28"/>
          <w:szCs w:val="28"/>
          <w:u w:val="single"/>
        </w:rPr>
        <w:t>resources</w:t>
      </w:r>
    </w:p>
    <w:p w:rsidR="006317BE" w:rsidRDefault="006317BE">
      <w:pPr>
        <w:pStyle w:val="ListParagraph"/>
        <w:suppressAutoHyphens w:val="0"/>
        <w:autoSpaceDE w:val="0"/>
        <w:spacing w:after="0"/>
        <w:textAlignment w:val="auto"/>
        <w:rPr>
          <w:rFonts w:cs="AQAChevinPro-DemiBold"/>
          <w:b/>
          <w:bCs/>
          <w:sz w:val="28"/>
          <w:szCs w:val="28"/>
          <w:u w:val="single"/>
        </w:rPr>
      </w:pPr>
    </w:p>
    <w:p w:rsidR="006317BE" w:rsidRDefault="00C03571">
      <w:pPr>
        <w:suppressAutoHyphens w:val="0"/>
        <w:autoSpaceDE w:val="0"/>
        <w:spacing w:after="0"/>
        <w:ind w:left="720" w:hanging="360"/>
        <w:textAlignment w:val="auto"/>
        <w:rPr>
          <w:rFonts w:eastAsia="FSLola-Light" w:cs="Calibri"/>
          <w:bCs/>
          <w:iCs/>
        </w:rPr>
      </w:pPr>
      <w:r>
        <w:rPr>
          <w:rFonts w:eastAsia="FSLola-Light" w:cs="Calibri"/>
          <w:bCs/>
          <w:iCs/>
        </w:rPr>
        <w:t xml:space="preserve">1. </w:t>
      </w:r>
      <w:r>
        <w:rPr>
          <w:rFonts w:eastAsia="FSLola-Light" w:cs="Calibri"/>
          <w:bCs/>
          <w:iCs/>
        </w:rPr>
        <w:tab/>
        <w:t>Many councils now provide recycling bins to promote recycling. Give three reasons why they do this. (3)</w:t>
      </w:r>
    </w:p>
    <w:p w:rsidR="006317BE" w:rsidRDefault="006317BE">
      <w:pPr>
        <w:suppressAutoHyphens w:val="0"/>
        <w:autoSpaceDE w:val="0"/>
        <w:spacing w:after="0"/>
        <w:textAlignment w:val="auto"/>
      </w:pPr>
    </w:p>
    <w:p w:rsidR="006317BE" w:rsidRDefault="00C03571">
      <w:pPr>
        <w:pStyle w:val="ListParagraph"/>
        <w:numPr>
          <w:ilvl w:val="0"/>
          <w:numId w:val="7"/>
        </w:numPr>
        <w:suppressAutoHyphens w:val="0"/>
        <w:autoSpaceDE w:val="0"/>
        <w:spacing w:after="0"/>
        <w:textAlignment w:val="auto"/>
      </w:pPr>
      <w:r>
        <w:t>Glass bottles can be reused, whereas metal is recycled describe the similarities and differences in these two processes (3)</w:t>
      </w:r>
    </w:p>
    <w:p w:rsidR="006317BE" w:rsidRDefault="006317BE">
      <w:pPr>
        <w:pStyle w:val="ListParagraph"/>
        <w:suppressAutoHyphens w:val="0"/>
        <w:autoSpaceDE w:val="0"/>
        <w:spacing w:after="0"/>
        <w:textAlignment w:val="auto"/>
      </w:pPr>
    </w:p>
    <w:p w:rsidR="006317BE" w:rsidRDefault="006317BE">
      <w:pPr>
        <w:pageBreakBefore/>
        <w:suppressAutoHyphens w:val="0"/>
        <w:rPr>
          <w:b/>
          <w:sz w:val="28"/>
          <w:u w:val="single"/>
        </w:rPr>
      </w:pPr>
    </w:p>
    <w:p w:rsidR="006317BE" w:rsidRDefault="006317BE">
      <w:pPr>
        <w:rPr>
          <w:b/>
          <w:sz w:val="28"/>
          <w:u w:val="single"/>
        </w:rPr>
      </w:pPr>
    </w:p>
    <w:p w:rsidR="006317BE" w:rsidRDefault="00C03571">
      <w:pPr>
        <w:ind w:firstLine="360"/>
        <w:rPr>
          <w:b/>
          <w:sz w:val="28"/>
          <w:u w:val="single"/>
        </w:rPr>
      </w:pPr>
      <w:r>
        <w:rPr>
          <w:b/>
          <w:sz w:val="28"/>
          <w:u w:val="single"/>
        </w:rPr>
        <w:t>G. Corros</w:t>
      </w:r>
      <w:r>
        <w:rPr>
          <w:b/>
          <w:sz w:val="28"/>
          <w:u w:val="single"/>
        </w:rPr>
        <w:t>ion and its prevention, alloys as useful materials (Chemistry only)</w:t>
      </w:r>
    </w:p>
    <w:p w:rsidR="006317BE" w:rsidRDefault="00C03571">
      <w:pPr>
        <w:pStyle w:val="ListParagraph"/>
        <w:numPr>
          <w:ilvl w:val="0"/>
          <w:numId w:val="8"/>
        </w:numPr>
        <w:suppressAutoHyphens w:val="0"/>
        <w:autoSpaceDE w:val="0"/>
        <w:spacing w:after="0"/>
        <w:textAlignment w:val="auto"/>
      </w:pPr>
      <w:r>
        <w:t>Explain how rusting can be prevented (3).</w:t>
      </w:r>
    </w:p>
    <w:p w:rsidR="006317BE" w:rsidRDefault="006317BE">
      <w:pPr>
        <w:pStyle w:val="ListParagraph"/>
        <w:suppressAutoHyphens w:val="0"/>
        <w:autoSpaceDE w:val="0"/>
        <w:spacing w:after="0"/>
        <w:textAlignment w:val="auto"/>
        <w:rPr>
          <w:b/>
          <w:i/>
          <w:color w:val="00B050"/>
        </w:rPr>
      </w:pPr>
    </w:p>
    <w:p w:rsidR="006317BE" w:rsidRDefault="00C03571">
      <w:pPr>
        <w:pStyle w:val="ListParagraph"/>
        <w:numPr>
          <w:ilvl w:val="0"/>
          <w:numId w:val="8"/>
        </w:numPr>
        <w:suppressAutoHyphens w:val="0"/>
        <w:autoSpaceDE w:val="0"/>
        <w:spacing w:after="0"/>
        <w:textAlignment w:val="auto"/>
      </w:pPr>
      <w:r>
        <w:t>Explain why aluminium does not corrode in the same way as iron (2).</w:t>
      </w:r>
    </w:p>
    <w:p w:rsidR="006317BE" w:rsidRDefault="006317BE">
      <w:pPr>
        <w:pStyle w:val="ListParagraph"/>
        <w:suppressAutoHyphens w:val="0"/>
        <w:autoSpaceDE w:val="0"/>
        <w:spacing w:after="0"/>
        <w:textAlignment w:val="auto"/>
        <w:rPr>
          <w:b/>
          <w:i/>
          <w:color w:val="00B050"/>
        </w:rPr>
      </w:pPr>
    </w:p>
    <w:p w:rsidR="006317BE" w:rsidRDefault="00C03571">
      <w:pPr>
        <w:pStyle w:val="ListParagraph"/>
        <w:numPr>
          <w:ilvl w:val="0"/>
          <w:numId w:val="8"/>
        </w:numPr>
        <w:suppressAutoHyphens w:val="0"/>
        <w:autoSpaceDE w:val="0"/>
        <w:spacing w:after="0"/>
        <w:textAlignment w:val="auto"/>
      </w:pPr>
      <w:r>
        <w:t>Explain what is meant by sacrificial protection (2).</w:t>
      </w:r>
    </w:p>
    <w:p w:rsidR="006317BE" w:rsidRDefault="006317BE">
      <w:pPr>
        <w:pStyle w:val="ListParagraph"/>
        <w:suppressAutoHyphens w:val="0"/>
        <w:autoSpaceDE w:val="0"/>
        <w:spacing w:after="0"/>
        <w:textAlignment w:val="auto"/>
      </w:pPr>
    </w:p>
    <w:p w:rsidR="006317BE" w:rsidRDefault="00C03571">
      <w:pPr>
        <w:pStyle w:val="ListParagraph"/>
        <w:numPr>
          <w:ilvl w:val="0"/>
          <w:numId w:val="8"/>
        </w:numPr>
        <w:suppressAutoHyphens w:val="0"/>
        <w:autoSpaceDE w:val="0"/>
        <w:spacing w:after="0"/>
        <w:textAlignment w:val="auto"/>
      </w:pPr>
      <w:r>
        <w:t xml:space="preserve">Design an </w:t>
      </w:r>
      <w:r>
        <w:t>investigation to show that both air and water are necessary for rusting (4).</w:t>
      </w:r>
    </w:p>
    <w:p w:rsidR="006317BE" w:rsidRDefault="006317BE">
      <w:pPr>
        <w:suppressAutoHyphens w:val="0"/>
        <w:autoSpaceDE w:val="0"/>
        <w:spacing w:after="0"/>
        <w:ind w:left="720"/>
        <w:textAlignment w:val="auto"/>
      </w:pPr>
    </w:p>
    <w:p w:rsidR="006317BE" w:rsidRDefault="00C03571">
      <w:pPr>
        <w:pStyle w:val="ListParagraph"/>
        <w:numPr>
          <w:ilvl w:val="0"/>
          <w:numId w:val="8"/>
        </w:numPr>
        <w:suppressAutoHyphens w:val="0"/>
        <w:autoSpaceDE w:val="0"/>
        <w:spacing w:after="0"/>
        <w:textAlignment w:val="auto"/>
      </w:pPr>
      <w:r>
        <w:t>Explain how to galvanise iron and why this helps to prevent corrosion (4).</w:t>
      </w:r>
    </w:p>
    <w:p w:rsidR="006317BE" w:rsidRDefault="006317BE">
      <w:pPr>
        <w:pStyle w:val="ListParagraph"/>
        <w:suppressAutoHyphens w:val="0"/>
        <w:autoSpaceDE w:val="0"/>
        <w:spacing w:after="0"/>
        <w:textAlignment w:val="auto"/>
      </w:pPr>
    </w:p>
    <w:p w:rsidR="006317BE" w:rsidRDefault="00C03571">
      <w:pPr>
        <w:pStyle w:val="ListParagraph"/>
        <w:numPr>
          <w:ilvl w:val="0"/>
          <w:numId w:val="8"/>
        </w:numPr>
        <w:suppressAutoHyphens w:val="0"/>
        <w:autoSpaceDE w:val="0"/>
        <w:spacing w:after="0"/>
        <w:textAlignment w:val="auto"/>
      </w:pPr>
      <w:r>
        <w:t>Steels are alloys of iron containing specific amounts of carbon and other metals. Different steels hav</w:t>
      </w:r>
      <w:r>
        <w:t>e different properties and can therefore have different uses. Describe the properties of the following steels and give a use for each (6).</w:t>
      </w:r>
    </w:p>
    <w:p w:rsidR="006317BE" w:rsidRDefault="006317BE">
      <w:pPr>
        <w:pStyle w:val="ListParagraph"/>
        <w:suppressAutoHyphens w:val="0"/>
        <w:autoSpaceDE w:val="0"/>
        <w:spacing w:after="0"/>
        <w:textAlignment w:val="auto"/>
      </w:pPr>
    </w:p>
    <w:p w:rsidR="006317BE" w:rsidRDefault="00C03571">
      <w:pPr>
        <w:pStyle w:val="ListParagraph"/>
        <w:numPr>
          <w:ilvl w:val="1"/>
          <w:numId w:val="8"/>
        </w:numPr>
      </w:pPr>
      <w:r>
        <w:t xml:space="preserve">High carbon steel </w:t>
      </w:r>
    </w:p>
    <w:p w:rsidR="006317BE" w:rsidRDefault="00C03571">
      <w:pPr>
        <w:pStyle w:val="ListParagraph"/>
        <w:numPr>
          <w:ilvl w:val="1"/>
          <w:numId w:val="8"/>
        </w:numPr>
      </w:pPr>
      <w:r>
        <w:t xml:space="preserve">Low carbon steel </w:t>
      </w:r>
    </w:p>
    <w:p w:rsidR="006317BE" w:rsidRDefault="00C03571">
      <w:pPr>
        <w:pStyle w:val="ListParagraph"/>
        <w:numPr>
          <w:ilvl w:val="1"/>
          <w:numId w:val="8"/>
        </w:numPr>
      </w:pPr>
      <w:r>
        <w:t xml:space="preserve">Steel containing chromium and nickel </w:t>
      </w:r>
    </w:p>
    <w:p w:rsidR="006317BE" w:rsidRDefault="006317BE">
      <w:pPr>
        <w:suppressAutoHyphens w:val="0"/>
        <w:autoSpaceDE w:val="0"/>
        <w:spacing w:after="0"/>
        <w:textAlignment w:val="auto"/>
      </w:pPr>
    </w:p>
    <w:p w:rsidR="006317BE" w:rsidRDefault="00C03571">
      <w:pPr>
        <w:ind w:firstLine="36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H. Ceramics, polymers and composites </w:t>
      </w:r>
      <w:r>
        <w:rPr>
          <w:b/>
          <w:sz w:val="28"/>
          <w:u w:val="single"/>
        </w:rPr>
        <w:t>(Chemistry only)</w:t>
      </w:r>
    </w:p>
    <w:p w:rsidR="006317BE" w:rsidRDefault="00C03571">
      <w:pPr>
        <w:pStyle w:val="ListParagraph"/>
        <w:numPr>
          <w:ilvl w:val="0"/>
          <w:numId w:val="9"/>
        </w:numPr>
        <w:suppressAutoHyphens w:val="0"/>
        <w:autoSpaceDE w:val="0"/>
        <w:spacing w:after="0"/>
        <w:textAlignment w:val="auto"/>
      </w:pPr>
      <w:r>
        <w:t>Explain the difference between soda-lime glass and borosilicate glass (3).</w:t>
      </w:r>
    </w:p>
    <w:p w:rsidR="006317BE" w:rsidRDefault="006317BE">
      <w:pPr>
        <w:suppressAutoHyphens w:val="0"/>
        <w:autoSpaceDE w:val="0"/>
        <w:spacing w:after="0"/>
        <w:textAlignment w:val="auto"/>
      </w:pPr>
    </w:p>
    <w:p w:rsidR="006317BE" w:rsidRDefault="00C03571">
      <w:pPr>
        <w:pStyle w:val="ListParagraph"/>
        <w:numPr>
          <w:ilvl w:val="0"/>
          <w:numId w:val="9"/>
        </w:numPr>
        <w:suppressAutoHyphens w:val="0"/>
        <w:autoSpaceDE w:val="0"/>
        <w:spacing w:after="0"/>
        <w:textAlignment w:val="auto"/>
      </w:pPr>
      <w:r>
        <w:t>Explain how clay ceramics are made, give two examples of a clay ceramic (4).</w:t>
      </w:r>
    </w:p>
    <w:p w:rsidR="006317BE" w:rsidRDefault="006317BE">
      <w:pPr>
        <w:suppressAutoHyphens w:val="0"/>
        <w:autoSpaceDE w:val="0"/>
        <w:spacing w:after="0"/>
        <w:textAlignment w:val="auto"/>
      </w:pPr>
    </w:p>
    <w:p w:rsidR="006317BE" w:rsidRDefault="00C03571">
      <w:pPr>
        <w:pStyle w:val="ListParagraph"/>
        <w:numPr>
          <w:ilvl w:val="0"/>
          <w:numId w:val="9"/>
        </w:numPr>
        <w:suppressAutoHyphens w:val="0"/>
        <w:autoSpaceDE w:val="0"/>
        <w:spacing w:after="0"/>
        <w:textAlignment w:val="auto"/>
      </w:pPr>
      <w:r>
        <w:t>What factors impact upon the properties of polymers? (2)</w:t>
      </w:r>
    </w:p>
    <w:p w:rsidR="006317BE" w:rsidRDefault="006317BE">
      <w:pPr>
        <w:suppressAutoHyphens w:val="0"/>
        <w:autoSpaceDE w:val="0"/>
        <w:spacing w:after="0"/>
        <w:textAlignment w:val="auto"/>
      </w:pPr>
    </w:p>
    <w:p w:rsidR="006317BE" w:rsidRDefault="00C03571">
      <w:pPr>
        <w:pStyle w:val="ListParagraph"/>
        <w:numPr>
          <w:ilvl w:val="0"/>
          <w:numId w:val="9"/>
        </w:numPr>
        <w:suppressAutoHyphens w:val="0"/>
        <w:autoSpaceDE w:val="0"/>
        <w:spacing w:after="0"/>
        <w:textAlignment w:val="auto"/>
      </w:pPr>
      <w:r>
        <w:t>Explain the difference betw</w:t>
      </w:r>
      <w:r>
        <w:t xml:space="preserve">een </w:t>
      </w:r>
      <w:proofErr w:type="spellStart"/>
      <w:r>
        <w:t>thermosoftening</w:t>
      </w:r>
      <w:proofErr w:type="spellEnd"/>
      <w:r>
        <w:t xml:space="preserve"> and thermosetting polymers in terms of their structure (5).</w:t>
      </w:r>
    </w:p>
    <w:p w:rsidR="006317BE" w:rsidRDefault="00C03571">
      <w:pPr>
        <w:pStyle w:val="ListParagraph"/>
        <w:suppressAutoHyphens w:val="0"/>
        <w:autoSpaceDE w:val="0"/>
        <w:spacing w:after="0"/>
        <w:textAlignment w:val="auto"/>
      </w:pPr>
      <w:r>
        <w:rPr>
          <w:lang w:eastAsia="en-GB"/>
        </w:rPr>
        <w:t xml:space="preserve"> </w:t>
      </w:r>
    </w:p>
    <w:p w:rsidR="006317BE" w:rsidRDefault="00C03571">
      <w:pPr>
        <w:pStyle w:val="ListParagraph"/>
        <w:numPr>
          <w:ilvl w:val="0"/>
          <w:numId w:val="9"/>
        </w:numPr>
        <w:suppressAutoHyphens w:val="0"/>
        <w:autoSpaceDE w:val="0"/>
        <w:spacing w:after="0"/>
        <w:textAlignment w:val="auto"/>
      </w:pPr>
      <w:r>
        <w:t>Explain how composites are made (4).</w:t>
      </w:r>
    </w:p>
    <w:p w:rsidR="006317BE" w:rsidRDefault="006317BE">
      <w:pPr>
        <w:suppressAutoHyphens w:val="0"/>
        <w:autoSpaceDE w:val="0"/>
        <w:spacing w:after="0"/>
        <w:textAlignment w:val="auto"/>
      </w:pPr>
    </w:p>
    <w:p w:rsidR="006317BE" w:rsidRDefault="00C03571">
      <w:pPr>
        <w:suppressAutoHyphens w:val="0"/>
        <w:ind w:firstLine="360"/>
        <w:rPr>
          <w:b/>
          <w:sz w:val="28"/>
          <w:u w:val="single"/>
        </w:rPr>
      </w:pPr>
      <w:r>
        <w:rPr>
          <w:b/>
          <w:sz w:val="28"/>
          <w:u w:val="single"/>
        </w:rPr>
        <w:t>I. The Haber process and NPK</w:t>
      </w:r>
      <w:r w:rsidR="007B4CAC">
        <w:rPr>
          <w:b/>
          <w:sz w:val="28"/>
          <w:u w:val="single"/>
        </w:rPr>
        <w:t xml:space="preserve"> (Chemistry only)</w:t>
      </w:r>
    </w:p>
    <w:p w:rsidR="006317BE" w:rsidRDefault="00C03571">
      <w:pPr>
        <w:pStyle w:val="ListParagraph"/>
        <w:numPr>
          <w:ilvl w:val="0"/>
          <w:numId w:val="10"/>
        </w:numPr>
        <w:suppressAutoHyphens w:val="0"/>
        <w:autoSpaceDE w:val="0"/>
        <w:spacing w:after="0"/>
        <w:textAlignment w:val="auto"/>
      </w:pPr>
      <w:r>
        <w:t xml:space="preserve">Ammonia can be used to produce nitrogen-based fertilisers. It is manufactured on an industrial scale using </w:t>
      </w:r>
      <w:r>
        <w:t>the Haber process. Explain how ammonia is produced using the Haber process, you should include the following in your response:</w:t>
      </w:r>
    </w:p>
    <w:p w:rsidR="006317BE" w:rsidRDefault="00C03571">
      <w:pPr>
        <w:pStyle w:val="ListParagraph"/>
        <w:numPr>
          <w:ilvl w:val="1"/>
          <w:numId w:val="10"/>
        </w:numPr>
        <w:suppressAutoHyphens w:val="0"/>
        <w:autoSpaceDE w:val="0"/>
        <w:spacing w:after="0"/>
        <w:textAlignment w:val="auto"/>
      </w:pPr>
      <w:r>
        <w:t xml:space="preserve">An equation </w:t>
      </w:r>
    </w:p>
    <w:p w:rsidR="006317BE" w:rsidRDefault="00C03571">
      <w:pPr>
        <w:pStyle w:val="ListParagraph"/>
        <w:numPr>
          <w:ilvl w:val="1"/>
          <w:numId w:val="10"/>
        </w:numPr>
        <w:suppressAutoHyphens w:val="0"/>
        <w:autoSpaceDE w:val="0"/>
        <w:spacing w:after="0"/>
        <w:textAlignment w:val="auto"/>
      </w:pPr>
      <w:r>
        <w:t xml:space="preserve">A source for each raw material </w:t>
      </w:r>
    </w:p>
    <w:p w:rsidR="006317BE" w:rsidRDefault="00C03571">
      <w:pPr>
        <w:pStyle w:val="ListParagraph"/>
        <w:numPr>
          <w:ilvl w:val="1"/>
          <w:numId w:val="10"/>
        </w:numPr>
        <w:suppressAutoHyphens w:val="0"/>
        <w:autoSpaceDE w:val="0"/>
        <w:spacing w:after="0"/>
        <w:textAlignment w:val="auto"/>
      </w:pPr>
      <w:r>
        <w:t xml:space="preserve">The reaction conditions. </w:t>
      </w:r>
    </w:p>
    <w:p w:rsidR="006317BE" w:rsidRDefault="00C03571">
      <w:pPr>
        <w:pStyle w:val="ListParagraph"/>
        <w:suppressAutoHyphens w:val="0"/>
        <w:autoSpaceDE w:val="0"/>
        <w:spacing w:after="0"/>
        <w:ind w:left="1440"/>
        <w:textAlignment w:val="auto"/>
      </w:pPr>
      <w:r>
        <w:t xml:space="preserve">                                                          </w:t>
      </w:r>
      <w:r>
        <w:t xml:space="preserve">                                                                                                        (6)</w:t>
      </w:r>
    </w:p>
    <w:p w:rsidR="006317BE" w:rsidRDefault="006317BE">
      <w:pPr>
        <w:suppressAutoHyphens w:val="0"/>
        <w:autoSpaceDE w:val="0"/>
        <w:spacing w:after="0"/>
        <w:textAlignment w:val="auto"/>
      </w:pPr>
    </w:p>
    <w:p w:rsidR="006317BE" w:rsidRDefault="006317BE">
      <w:pPr>
        <w:pageBreakBefore/>
        <w:suppressAutoHyphens w:val="0"/>
      </w:pPr>
    </w:p>
    <w:p w:rsidR="006317BE" w:rsidRDefault="006317BE">
      <w:pPr>
        <w:suppressAutoHyphens w:val="0"/>
        <w:autoSpaceDE w:val="0"/>
        <w:spacing w:after="0"/>
        <w:textAlignment w:val="auto"/>
      </w:pPr>
    </w:p>
    <w:p w:rsidR="006317BE" w:rsidRDefault="00C03571">
      <w:pPr>
        <w:pStyle w:val="ListParagraph"/>
        <w:numPr>
          <w:ilvl w:val="0"/>
          <w:numId w:val="10"/>
        </w:numPr>
        <w:suppressAutoHyphens w:val="0"/>
        <w:autoSpaceDE w:val="0"/>
        <w:spacing w:after="0"/>
        <w:textAlignment w:val="auto"/>
      </w:pPr>
      <w:r>
        <w:t>The following graph outlines the impact of reaction conditions on the percentage yield of ammonia from the Haber process. Describe the conditions</w:t>
      </w:r>
      <w:r>
        <w:t xml:space="preserve"> which give the highest yield and explain why there is a compromise on these conditions in industry [4].</w:t>
      </w:r>
    </w:p>
    <w:p w:rsidR="006317BE" w:rsidRDefault="00C03571">
      <w:pPr>
        <w:pStyle w:val="ListParagraph"/>
        <w:suppressAutoHyphens w:val="0"/>
        <w:autoSpaceDE w:val="0"/>
        <w:spacing w:after="0"/>
        <w:textAlignment w:val="auto"/>
      </w:pPr>
      <w:r>
        <w:rPr>
          <w:noProof/>
          <w:lang w:eastAsia="en-GB"/>
        </w:rPr>
        <w:drawing>
          <wp:inline distT="0" distB="0" distL="0" distR="0">
            <wp:extent cx="3197629" cy="2147761"/>
            <wp:effectExtent l="0" t="0" r="2771" b="4889"/>
            <wp:docPr id="5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97629" cy="21477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317BE" w:rsidRDefault="006317BE">
      <w:pPr>
        <w:pStyle w:val="ListParagraph"/>
        <w:suppressAutoHyphens w:val="0"/>
        <w:autoSpaceDE w:val="0"/>
        <w:spacing w:after="0"/>
        <w:textAlignment w:val="auto"/>
      </w:pPr>
    </w:p>
    <w:p w:rsidR="006317BE" w:rsidRDefault="00C03571">
      <w:pPr>
        <w:pStyle w:val="ListParagraph"/>
        <w:numPr>
          <w:ilvl w:val="0"/>
          <w:numId w:val="10"/>
        </w:numPr>
        <w:suppressAutoHyphens w:val="0"/>
        <w:autoSpaceDE w:val="0"/>
        <w:spacing w:after="0"/>
        <w:textAlignment w:val="auto"/>
      </w:pPr>
      <w:r>
        <w:t>Explain what NPK fertilisers are, include the names of the three main elements they contain (3).</w:t>
      </w:r>
    </w:p>
    <w:p w:rsidR="006317BE" w:rsidRDefault="006317BE">
      <w:pPr>
        <w:pStyle w:val="ListParagraph"/>
        <w:suppressAutoHyphens w:val="0"/>
        <w:autoSpaceDE w:val="0"/>
        <w:spacing w:after="0"/>
        <w:textAlignment w:val="auto"/>
      </w:pPr>
    </w:p>
    <w:p w:rsidR="006317BE" w:rsidRDefault="00C03571">
      <w:pPr>
        <w:pStyle w:val="ListParagraph"/>
        <w:numPr>
          <w:ilvl w:val="0"/>
          <w:numId w:val="10"/>
        </w:numPr>
        <w:suppressAutoHyphens w:val="0"/>
        <w:autoSpaceDE w:val="0"/>
        <w:spacing w:after="0"/>
        <w:textAlignment w:val="auto"/>
      </w:pPr>
      <w:r>
        <w:t xml:space="preserve">Describe how ammonia is used in industry. Write a </w:t>
      </w:r>
      <w:r>
        <w:t>balanced symbol equation for the production of ammonium nitrate (NH</w:t>
      </w:r>
      <w:r>
        <w:rPr>
          <w:vertAlign w:val="subscript"/>
        </w:rPr>
        <w:t>4</w:t>
      </w:r>
      <w:r>
        <w:t>NO</w:t>
      </w:r>
      <w:r>
        <w:rPr>
          <w:vertAlign w:val="subscript"/>
        </w:rPr>
        <w:t>3</w:t>
      </w:r>
      <w:r>
        <w:t>) from ammonia and nitric acid (3).</w:t>
      </w:r>
    </w:p>
    <w:p w:rsidR="006317BE" w:rsidRDefault="006317BE">
      <w:pPr>
        <w:pStyle w:val="ListParagraph"/>
        <w:suppressAutoHyphens w:val="0"/>
        <w:autoSpaceDE w:val="0"/>
        <w:spacing w:after="0"/>
        <w:textAlignment w:val="auto"/>
        <w:rPr>
          <w:b/>
          <w:i/>
          <w:color w:val="00B050"/>
        </w:rPr>
      </w:pPr>
    </w:p>
    <w:p w:rsidR="006317BE" w:rsidRDefault="00C03571">
      <w:pPr>
        <w:pStyle w:val="ListParagraph"/>
        <w:numPr>
          <w:ilvl w:val="0"/>
          <w:numId w:val="10"/>
        </w:numPr>
        <w:suppressAutoHyphens w:val="0"/>
        <w:autoSpaceDE w:val="0"/>
        <w:spacing w:after="0"/>
        <w:textAlignment w:val="auto"/>
      </w:pPr>
      <w:r>
        <w:t>Calculate the percentage (%) of nitrogen in ammonium nitrate (NH</w:t>
      </w:r>
      <w:r>
        <w:rPr>
          <w:vertAlign w:val="subscript"/>
        </w:rPr>
        <w:t>4</w:t>
      </w:r>
      <w:r>
        <w:t>NO</w:t>
      </w:r>
      <w:r>
        <w:rPr>
          <w:vertAlign w:val="subscript"/>
        </w:rPr>
        <w:t>3</w:t>
      </w:r>
      <w:r>
        <w:t xml:space="preserve">) (3). </w:t>
      </w:r>
    </w:p>
    <w:p w:rsidR="006317BE" w:rsidRDefault="00C03571">
      <w:pPr>
        <w:pStyle w:val="ListParagraph"/>
        <w:suppressAutoHyphens w:val="0"/>
        <w:autoSpaceDE w:val="0"/>
        <w:spacing w:after="0"/>
        <w:textAlignment w:val="auto"/>
      </w:pPr>
      <w:r>
        <w:t>Relative atomic masses: N 14; H 1; O 16</w:t>
      </w:r>
    </w:p>
    <w:p w:rsidR="006317BE" w:rsidRDefault="006317BE">
      <w:pPr>
        <w:pStyle w:val="ListParagraph"/>
        <w:suppressAutoHyphens w:val="0"/>
        <w:autoSpaceDE w:val="0"/>
        <w:spacing w:after="0"/>
        <w:textAlignment w:val="auto"/>
      </w:pPr>
    </w:p>
    <w:p w:rsidR="006317BE" w:rsidRDefault="00C03571">
      <w:pPr>
        <w:pStyle w:val="ListParagraph"/>
        <w:numPr>
          <w:ilvl w:val="0"/>
          <w:numId w:val="10"/>
        </w:numPr>
        <w:suppressAutoHyphens w:val="0"/>
        <w:autoSpaceDE w:val="0"/>
        <w:spacing w:after="0"/>
        <w:textAlignment w:val="auto"/>
      </w:pPr>
      <w:r>
        <w:t xml:space="preserve">Explain how the soluble </w:t>
      </w:r>
      <w:r>
        <w:t>fertiliser calcium nitrate is obtained from insoluble phosphate rock (1).</w:t>
      </w:r>
    </w:p>
    <w:p w:rsidR="006317BE" w:rsidRDefault="006317BE">
      <w:pPr>
        <w:pStyle w:val="ListParagraph"/>
        <w:suppressAutoHyphens w:val="0"/>
        <w:autoSpaceDE w:val="0"/>
        <w:spacing w:after="0"/>
        <w:textAlignment w:val="auto"/>
      </w:pPr>
    </w:p>
    <w:p w:rsidR="006317BE" w:rsidRDefault="006317BE">
      <w:pPr>
        <w:pStyle w:val="ListParagraph"/>
        <w:suppressAutoHyphens w:val="0"/>
        <w:autoSpaceDE w:val="0"/>
        <w:spacing w:after="0"/>
        <w:textAlignment w:val="auto"/>
      </w:pPr>
    </w:p>
    <w:sectPr w:rsidR="006317BE">
      <w:headerReference w:type="default" r:id="rId9"/>
      <w:footerReference w:type="default" r:id="rId10"/>
      <w:pgSz w:w="11906" w:h="16838"/>
      <w:pgMar w:top="851" w:right="1080" w:bottom="426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571" w:rsidRDefault="00C03571">
      <w:pPr>
        <w:spacing w:after="0"/>
      </w:pPr>
      <w:r>
        <w:separator/>
      </w:r>
    </w:p>
  </w:endnote>
  <w:endnote w:type="continuationSeparator" w:id="0">
    <w:p w:rsidR="00C03571" w:rsidRDefault="00C035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SLola-Light">
    <w:charset w:val="00"/>
    <w:family w:val="roman"/>
    <w:pitch w:val="default"/>
  </w:font>
  <w:font w:name="AQAChevinPro-DemiBold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225" w:rsidRDefault="00C03571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-676271</wp:posOffset>
              </wp:positionH>
              <wp:positionV relativeFrom="paragraph">
                <wp:posOffset>348615</wp:posOffset>
              </wp:positionV>
              <wp:extent cx="7543800" cy="266703"/>
              <wp:effectExtent l="0" t="0" r="0" b="0"/>
              <wp:wrapNone/>
              <wp:docPr id="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266703"/>
                      </a:xfrm>
                      <a:prstGeom prst="rect">
                        <a:avLst/>
                      </a:prstGeom>
                      <a:solidFill>
                        <a:srgbClr val="F4B183"/>
                      </a:solid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:rsidR="00822225" w:rsidRDefault="00C03571">
                          <w:pPr>
                            <w:jc w:val="center"/>
                          </w:pPr>
                          <w:proofErr w:type="gramStart"/>
                          <w:r>
                            <w:t>better</w:t>
                          </w:r>
                          <w:proofErr w:type="gramEnd"/>
                          <w:r>
                            <w:t xml:space="preserve"> hope </w:t>
                          </w:r>
                          <w:r>
                            <w:rPr>
                              <w:rFonts w:cs="Calibri"/>
                            </w:rPr>
                            <w:t>−</w:t>
                          </w:r>
                          <w:r>
                            <w:t xml:space="preserve"> brighter future</w:t>
                          </w:r>
                        </w:p>
                      </w:txbxContent>
                    </wps:txbx>
                    <wps:bodyPr vert="horz" wrap="square" lIns="91440" tIns="0" rIns="91440" bIns="45720" anchor="ctr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5" o:spid="_x0000_s1026" style="position:absolute;margin-left:-53.25pt;margin-top:27.45pt;width:594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" fillcolor="#f4b183" stroked="f">
              <v:textbox inset=",0">
                <w:txbxContent>
                  <w:p w:rsidR="00822225" w:rsidRDefault="00C03571">
                    <w:pPr>
                      <w:jc w:val="center"/>
                    </w:pPr>
                    <w:proofErr w:type="gramStart"/>
                    <w:r>
                      <w:t>better</w:t>
                    </w:r>
                    <w:proofErr w:type="gramEnd"/>
                    <w:r>
                      <w:t xml:space="preserve"> hope </w:t>
                    </w:r>
                    <w:r>
                      <w:rPr>
                        <w:rFonts w:cs="Calibri"/>
                      </w:rPr>
                      <w:t>−</w:t>
                    </w:r>
                    <w:r>
                      <w:t xml:space="preserve"> brighter future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571" w:rsidRDefault="00C03571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C03571" w:rsidRDefault="00C035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225" w:rsidRDefault="00C03571">
    <w:pPr>
      <w:pStyle w:val="Header"/>
      <w:jc w:val="right"/>
    </w:pPr>
    <w:r>
      <w:rPr>
        <w:b/>
        <w:noProof/>
        <w:color w:val="F4B083"/>
        <w:sz w:val="36"/>
        <w:szCs w:val="32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-157477</wp:posOffset>
          </wp:positionH>
          <wp:positionV relativeFrom="paragraph">
            <wp:posOffset>-168907</wp:posOffset>
          </wp:positionV>
          <wp:extent cx="980437" cy="714365"/>
          <wp:effectExtent l="0" t="0" r="0" b="0"/>
          <wp:wrapNone/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68028" t="24079" r="4730" b="40624"/>
                  <a:stretch>
                    <a:fillRect/>
                  </a:stretch>
                </pic:blipFill>
                <pic:spPr>
                  <a:xfrm>
                    <a:off x="0" y="0"/>
                    <a:ext cx="980437" cy="7143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proofErr w:type="spellStart"/>
    <w:r>
      <w:rPr>
        <w:b/>
        <w:color w:val="F4B083"/>
        <w:sz w:val="36"/>
        <w:szCs w:val="32"/>
        <w:lang w:val="en-US"/>
      </w:rPr>
      <w:t>GraspIT</w:t>
    </w:r>
    <w:proofErr w:type="spellEnd"/>
    <w:r>
      <w:rPr>
        <w:b/>
        <w:color w:val="F4B083"/>
        <w:sz w:val="36"/>
        <w:szCs w:val="32"/>
        <w:lang w:val="en-US"/>
      </w:rPr>
      <w:t xml:space="preserve"> –</w:t>
    </w:r>
    <w:r>
      <w:rPr>
        <w:b/>
        <w:color w:val="F4B083"/>
        <w:sz w:val="32"/>
        <w:szCs w:val="32"/>
        <w:lang w:val="en-US"/>
      </w:rPr>
      <w:t xml:space="preserve"> AQA GCSE Using Resources</w:t>
    </w:r>
  </w:p>
  <w:p w:rsidR="00822225" w:rsidRDefault="00C03571">
    <w:pPr>
      <w:pStyle w:val="Header"/>
    </w:pPr>
    <w:r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818195</wp:posOffset>
              </wp:positionH>
              <wp:positionV relativeFrom="paragraph">
                <wp:posOffset>42547</wp:posOffset>
              </wp:positionV>
              <wp:extent cx="5398773" cy="285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8773" cy="2857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FFFF"/>
                          </a:gs>
                          <a:gs pos="100000">
                            <a:srgbClr val="F4B183"/>
                          </a:gs>
                        </a:gsLst>
                        <a:lin ang="0"/>
                      </a:gra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53D025F1" id="Rectangle 2" o:spid="_x0000_s1026" style="position:absolute;margin-left:64.4pt;margin-top:3.35pt;width:425.1pt;height: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" stroked="f">
              <v:fill color2="#f4b183" angle="90" focus="100%" type="gradient">
                <o:fill v:ext="view" type="gradientUnscaled"/>
              </v:fill>
              <v:textbox inset="0,0,0,0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405D"/>
    <w:multiLevelType w:val="multilevel"/>
    <w:tmpl w:val="D88899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41F8F"/>
    <w:multiLevelType w:val="multilevel"/>
    <w:tmpl w:val="F40C1C5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131C0"/>
    <w:multiLevelType w:val="multilevel"/>
    <w:tmpl w:val="AD60CC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A6972"/>
    <w:multiLevelType w:val="multilevel"/>
    <w:tmpl w:val="F84ACB6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C1026"/>
    <w:multiLevelType w:val="multilevel"/>
    <w:tmpl w:val="45C4BBA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F6399"/>
    <w:multiLevelType w:val="multilevel"/>
    <w:tmpl w:val="42763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84BA0"/>
    <w:multiLevelType w:val="multilevel"/>
    <w:tmpl w:val="F44A7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B2896"/>
    <w:multiLevelType w:val="multilevel"/>
    <w:tmpl w:val="9D86BB94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47F46"/>
    <w:multiLevelType w:val="multilevel"/>
    <w:tmpl w:val="DE1801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B7B6D"/>
    <w:multiLevelType w:val="multilevel"/>
    <w:tmpl w:val="BD18D1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317BE"/>
    <w:rsid w:val="006317BE"/>
    <w:rsid w:val="007B4CAC"/>
    <w:rsid w:val="00C0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7844DA-3D25-467D-8469-03AA157D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rPr>
      <w:rFonts w:ascii="Times New Roman" w:hAnsi="Times New Roman" w:cs="Times New Roman"/>
      <w:i/>
      <w:color w:val="000000"/>
      <w:sz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pPr>
      <w:ind w:left="720"/>
    </w:pPr>
  </w:style>
  <w:style w:type="paragraph" w:styleId="NoSpacing">
    <w:name w:val="No Spacing"/>
    <w:pPr>
      <w:suppressAutoHyphens/>
      <w:spacing w:after="0"/>
    </w:p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styleId="Emphasis">
    <w:name w:val="Emphasis"/>
    <w:basedOn w:val="DefaultParagraphFont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DoIT%20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08974E66A3A41B703F928C21E288A" ma:contentTypeVersion="11" ma:contentTypeDescription="Create a new document." ma:contentTypeScope="" ma:versionID="a2d6a3332dc78ca76df5ea85c945d78d">
  <xsd:schema xmlns:xsd="http://www.w3.org/2001/XMLSchema" xmlns:xs="http://www.w3.org/2001/XMLSchema" xmlns:p="http://schemas.microsoft.com/office/2006/metadata/properties" xmlns:ns2="6c2b2acc-64b7-4829-87b3-e2c5f8462747" targetNamespace="http://schemas.microsoft.com/office/2006/metadata/properties" ma:root="true" ma:fieldsID="125a286cd4753f31409b9a74c406b1fd" ns2:_="">
    <xsd:import namespace="6c2b2acc-64b7-4829-87b3-e2c5f8462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2acc-64b7-4829-87b3-e2c5f846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b2acc-64b7-4829-87b3-e2c5f8462747">
      <Terms xmlns="http://schemas.microsoft.com/office/infopath/2007/PartnerControls"/>
    </lcf76f155ced4ddcb4097134ff3c332f>
    <MediaLengthInSeconds xmlns="6c2b2acc-64b7-4829-87b3-e2c5f8462747" xsi:nil="true"/>
  </documentManagement>
</p:properties>
</file>

<file path=customXml/itemProps1.xml><?xml version="1.0" encoding="utf-8"?>
<ds:datastoreItem xmlns:ds="http://schemas.openxmlformats.org/officeDocument/2006/customXml" ds:itemID="{BBD76BB1-4DFD-435D-8E37-14DBFB04F084}"/>
</file>

<file path=customXml/itemProps2.xml><?xml version="1.0" encoding="utf-8"?>
<ds:datastoreItem xmlns:ds="http://schemas.openxmlformats.org/officeDocument/2006/customXml" ds:itemID="{DB003796-D967-49C8-8A10-1F7F0E3DAF17}"/>
</file>

<file path=customXml/itemProps3.xml><?xml version="1.0" encoding="utf-8"?>
<ds:datastoreItem xmlns:ds="http://schemas.openxmlformats.org/officeDocument/2006/customXml" ds:itemID="{1532C00C-A676-44E5-BD9F-19C7E556F82F}"/>
</file>

<file path=docProps/app.xml><?xml version="1.0" encoding="utf-8"?>
<Properties xmlns="http://schemas.openxmlformats.org/officeDocument/2006/extended-properties" xmlns:vt="http://schemas.openxmlformats.org/officeDocument/2006/docPropsVTypes">
  <Template>DoIT%20template</Template>
  <TotalTime>0</TotalTime>
  <Pages>4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assari</dc:creator>
  <dc:description/>
  <cp:lastModifiedBy>Karen Collins</cp:lastModifiedBy>
  <cp:revision>2</cp:revision>
  <cp:lastPrinted>2017-06-25T08:39:00Z</cp:lastPrinted>
  <dcterms:created xsi:type="dcterms:W3CDTF">2018-01-19T11:18:00Z</dcterms:created>
  <dcterms:modified xsi:type="dcterms:W3CDTF">2018-01-19T11:18:00Z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0x010100A1608974E66A3A41B703F928C21E288A</vt:lpwstr>
  </property>
  <property fmtid="{D5CDD505-2E9C-101B-9397-08002B2CF9AE}" pid="3" name="FileHash">
    <vt:lpwstr>be11f8f3749547f03d788076d6c85770c81a248e</vt:lpwstr>
  </property>
  <property fmtid="{D5CDD505-2E9C-101B-9397-08002B2CF9AE}" pid="4" name="Order">
    <vt:r8>769700</vt:r8>
  </property>
  <property fmtid="{D5CDD505-2E9C-101B-9397-08002B2CF9AE}" pid="5" name="CloudMigratorOriginId">
    <vt:lpwstr>1NjHrjcA4fE_1JewGYBFQayN0ilvPBYVs</vt:lpwstr>
  </property>
  <property fmtid="{D5CDD505-2E9C-101B-9397-08002B2CF9AE}" pid="6" name="CloudMigratorVersion">
    <vt:lpwstr>3.36.7.11498</vt:lpwstr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