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AA9" w:rsidRDefault="006E2AA9"/>
    <w:p w:rsidR="006E2AA9" w:rsidRDefault="00977E4F">
      <w:pPr>
        <w:pStyle w:val="ListParagraph"/>
        <w:numPr>
          <w:ilvl w:val="0"/>
          <w:numId w:val="1"/>
        </w:numPr>
        <w:rPr>
          <w:b/>
          <w:sz w:val="28"/>
          <w:u w:val="single"/>
        </w:rPr>
      </w:pPr>
      <w:bookmarkStart w:id="0" w:name="_GoBack"/>
      <w:bookmarkEnd w:id="0"/>
      <w:r>
        <w:rPr>
          <w:b/>
          <w:sz w:val="28"/>
          <w:u w:val="single"/>
        </w:rPr>
        <w:t>Using the Earth’s resources and sustainable development</w:t>
      </w:r>
    </w:p>
    <w:p w:rsidR="006E2AA9" w:rsidRDefault="00977E4F">
      <w:pPr>
        <w:pStyle w:val="ListParagraph"/>
        <w:numPr>
          <w:ilvl w:val="0"/>
          <w:numId w:val="2"/>
        </w:numPr>
        <w:spacing w:before="160"/>
      </w:pPr>
      <w:r>
        <w:rPr>
          <w:rFonts w:cs="Calibri"/>
        </w:rPr>
        <w:t>Give two ways that humans utilise the Earth’s natural resources? (2)</w:t>
      </w:r>
    </w:p>
    <w:p w:rsidR="006E2AA9" w:rsidRDefault="00977E4F">
      <w:pPr>
        <w:pStyle w:val="ListParagraph"/>
        <w:autoSpaceDE w:val="0"/>
        <w:spacing w:after="0"/>
        <w:rPr>
          <w:rFonts w:eastAsia="FSLola-Light" w:cs="Calibri"/>
          <w:b/>
          <w:bCs/>
          <w:i/>
          <w:iCs/>
          <w:color w:val="00B050"/>
        </w:rPr>
      </w:pPr>
      <w:r>
        <w:rPr>
          <w:rFonts w:eastAsia="FSLola-Light" w:cs="Calibri"/>
          <w:b/>
          <w:bCs/>
          <w:i/>
          <w:iCs/>
          <w:color w:val="00B050"/>
        </w:rPr>
        <w:t>Any two from warmth/shelter/food transport [2]</w:t>
      </w:r>
    </w:p>
    <w:p w:rsidR="006E2AA9" w:rsidRDefault="00977E4F">
      <w:pPr>
        <w:pStyle w:val="ListParagraph"/>
        <w:numPr>
          <w:ilvl w:val="0"/>
          <w:numId w:val="2"/>
        </w:numPr>
        <w:spacing w:before="160"/>
      </w:pPr>
      <w:r>
        <w:rPr>
          <w:rFonts w:cs="Calibri"/>
        </w:rPr>
        <w:t xml:space="preserve">What is </w:t>
      </w:r>
      <w:r>
        <w:rPr>
          <w:rFonts w:cs="Calibri"/>
        </w:rPr>
        <w:t>meant by the term finite resources? (2)</w:t>
      </w:r>
    </w:p>
    <w:p w:rsidR="006E2AA9" w:rsidRDefault="00977E4F">
      <w:pPr>
        <w:pStyle w:val="ListParagraph"/>
        <w:spacing w:before="160"/>
        <w:rPr>
          <w:b/>
          <w:i/>
          <w:color w:val="00B050"/>
        </w:rPr>
      </w:pPr>
      <w:r>
        <w:rPr>
          <w:b/>
          <w:i/>
          <w:color w:val="00B050"/>
        </w:rPr>
        <w:t xml:space="preserve">(Resources that are) being used up [1] faster than they are being made [1] </w:t>
      </w:r>
    </w:p>
    <w:p w:rsidR="006E2AA9" w:rsidRDefault="00977E4F">
      <w:pPr>
        <w:pStyle w:val="ListParagraph"/>
        <w:widowControl w:val="0"/>
        <w:numPr>
          <w:ilvl w:val="0"/>
          <w:numId w:val="2"/>
        </w:numPr>
        <w:autoSpaceDE w:val="0"/>
        <w:spacing w:after="0"/>
      </w:pPr>
      <w:r>
        <w:rPr>
          <w:rFonts w:cs="Calibri"/>
          <w:b/>
        </w:rPr>
        <w:t>Extended response question:</w:t>
      </w:r>
    </w:p>
    <w:p w:rsidR="006E2AA9" w:rsidRDefault="00977E4F">
      <w:pPr>
        <w:pStyle w:val="ListParagraph"/>
        <w:spacing w:before="160"/>
      </w:pPr>
      <w:r>
        <w:t>Look at the table below.</w:t>
      </w:r>
    </w:p>
    <w:tbl>
      <w:tblPr>
        <w:tblW w:w="9016" w:type="dxa"/>
        <w:tblInd w:w="720" w:type="dxa"/>
        <w:tblCellMar>
          <w:left w:w="10" w:type="dxa"/>
          <w:right w:w="10" w:type="dxa"/>
        </w:tblCellMar>
        <w:tblLook w:val="0000" w:firstRow="0" w:lastRow="0" w:firstColumn="0" w:lastColumn="0" w:noHBand="0" w:noVBand="0"/>
      </w:tblPr>
      <w:tblGrid>
        <w:gridCol w:w="2997"/>
        <w:gridCol w:w="3011"/>
        <w:gridCol w:w="3008"/>
      </w:tblGrid>
      <w:tr w:rsidR="006E2AA9">
        <w:tblPrEx>
          <w:tblCellMar>
            <w:top w:w="0" w:type="dxa"/>
            <w:bottom w:w="0" w:type="dxa"/>
          </w:tblCellMar>
        </w:tblPrEx>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pStyle w:val="ListParagraph"/>
              <w:spacing w:before="160" w:after="0"/>
              <w:ind w:left="0"/>
              <w:jc w:val="center"/>
            </w:pPr>
            <w:r>
              <w:t>Fuel</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pStyle w:val="ListParagraph"/>
              <w:spacing w:before="160" w:after="0"/>
              <w:ind w:left="0"/>
              <w:jc w:val="center"/>
            </w:pPr>
            <w:r>
              <w:t>Reserves in billions of tonnes</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pStyle w:val="ListParagraph"/>
              <w:spacing w:before="160" w:after="0"/>
              <w:ind w:left="0"/>
              <w:jc w:val="center"/>
            </w:pPr>
            <w:r>
              <w:t>Amount used annually in billions of tonnes</w:t>
            </w:r>
          </w:p>
        </w:tc>
      </w:tr>
      <w:tr w:rsidR="006E2AA9">
        <w:tblPrEx>
          <w:tblCellMar>
            <w:top w:w="0" w:type="dxa"/>
            <w:bottom w:w="0" w:type="dxa"/>
          </w:tblCellMar>
        </w:tblPrEx>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2AA9" w:rsidRDefault="00977E4F">
            <w:pPr>
              <w:pStyle w:val="ListParagraph"/>
              <w:spacing w:before="160" w:after="0"/>
              <w:ind w:left="0"/>
              <w:jc w:val="center"/>
            </w:pPr>
            <w:r>
              <w:t>Natural</w:t>
            </w:r>
            <w:r>
              <w:t xml:space="preserve"> gas</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2AA9" w:rsidRDefault="00977E4F">
            <w:pPr>
              <w:pStyle w:val="ListParagraph"/>
              <w:spacing w:before="160" w:after="0"/>
              <w:ind w:left="0"/>
              <w:jc w:val="center"/>
            </w:pPr>
            <w:r>
              <w:t>200,000</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2AA9" w:rsidRDefault="00977E4F">
            <w:pPr>
              <w:pStyle w:val="ListParagraph"/>
              <w:spacing w:before="160" w:after="0"/>
              <w:ind w:left="0"/>
              <w:jc w:val="center"/>
            </w:pPr>
            <w:r>
              <w:t>5</w:t>
            </w:r>
          </w:p>
        </w:tc>
      </w:tr>
      <w:tr w:rsidR="006E2AA9">
        <w:tblPrEx>
          <w:tblCellMar>
            <w:top w:w="0" w:type="dxa"/>
            <w:bottom w:w="0" w:type="dxa"/>
          </w:tblCellMar>
        </w:tblPrEx>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2AA9" w:rsidRDefault="00977E4F">
            <w:pPr>
              <w:pStyle w:val="ListParagraph"/>
              <w:spacing w:before="160" w:after="0"/>
              <w:ind w:left="0"/>
              <w:jc w:val="center"/>
            </w:pPr>
            <w:r>
              <w:t>Oil</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2AA9" w:rsidRDefault="00977E4F">
            <w:pPr>
              <w:pStyle w:val="ListParagraph"/>
              <w:spacing w:before="160" w:after="0"/>
              <w:ind w:left="0"/>
              <w:jc w:val="center"/>
            </w:pPr>
            <w:r>
              <w:t>240</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2AA9" w:rsidRDefault="00977E4F">
            <w:pPr>
              <w:pStyle w:val="ListParagraph"/>
              <w:spacing w:before="160" w:after="0"/>
              <w:ind w:left="0"/>
              <w:jc w:val="center"/>
            </w:pPr>
            <w:r>
              <w:t>6</w:t>
            </w:r>
          </w:p>
        </w:tc>
      </w:tr>
      <w:tr w:rsidR="006E2AA9">
        <w:tblPrEx>
          <w:tblCellMar>
            <w:top w:w="0" w:type="dxa"/>
            <w:bottom w:w="0" w:type="dxa"/>
          </w:tblCellMar>
        </w:tblPrEx>
        <w:tc>
          <w:tcPr>
            <w:tcW w:w="2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2AA9" w:rsidRDefault="00977E4F">
            <w:pPr>
              <w:pStyle w:val="ListParagraph"/>
              <w:spacing w:before="160" w:after="0"/>
              <w:ind w:left="0"/>
              <w:jc w:val="center"/>
            </w:pPr>
            <w:r>
              <w:t>Coal</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2AA9" w:rsidRDefault="00977E4F">
            <w:pPr>
              <w:pStyle w:val="ListParagraph"/>
              <w:spacing w:before="160" w:after="0"/>
              <w:ind w:left="0"/>
              <w:jc w:val="center"/>
            </w:pPr>
            <w:r>
              <w:t>880</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2AA9" w:rsidRDefault="00977E4F">
            <w:pPr>
              <w:pStyle w:val="ListParagraph"/>
              <w:spacing w:before="160" w:after="0"/>
              <w:ind w:left="0"/>
              <w:jc w:val="center"/>
            </w:pPr>
            <w:r>
              <w:t>8</w:t>
            </w:r>
          </w:p>
        </w:tc>
      </w:tr>
    </w:tbl>
    <w:p w:rsidR="006E2AA9" w:rsidRDefault="00977E4F">
      <w:pPr>
        <w:pStyle w:val="ListParagraph"/>
        <w:spacing w:before="160"/>
      </w:pPr>
      <w:r>
        <w:t>Show by calculation which fuel, oil or gas will last longer. Explain why the amount of reserves may change and state why the above table does not show that these reserves are finite. (6)</w:t>
      </w:r>
    </w:p>
    <w:tbl>
      <w:tblPr>
        <w:tblW w:w="9084" w:type="dxa"/>
        <w:tblInd w:w="704" w:type="dxa"/>
        <w:tblLayout w:type="fixed"/>
        <w:tblCellMar>
          <w:left w:w="10" w:type="dxa"/>
          <w:right w:w="10" w:type="dxa"/>
        </w:tblCellMar>
        <w:tblLook w:val="0000" w:firstRow="0" w:lastRow="0" w:firstColumn="0" w:lastColumn="0" w:noHBand="0" w:noVBand="0"/>
      </w:tblPr>
      <w:tblGrid>
        <w:gridCol w:w="1662"/>
        <w:gridCol w:w="2474"/>
        <w:gridCol w:w="2474"/>
        <w:gridCol w:w="2474"/>
      </w:tblGrid>
      <w:tr w:rsidR="006E2AA9">
        <w:tblPrEx>
          <w:tblCellMar>
            <w:top w:w="0" w:type="dxa"/>
            <w:bottom w:w="0" w:type="dxa"/>
          </w:tblCellMar>
        </w:tblPrEx>
        <w:trPr>
          <w:trHeight w:val="159"/>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0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1 (1–2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2 (3–4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3 (5–6 marks) </w:t>
            </w:r>
          </w:p>
        </w:tc>
      </w:tr>
      <w:tr w:rsidR="006E2AA9">
        <w:tblPrEx>
          <w:tblCellMar>
            <w:top w:w="0" w:type="dxa"/>
            <w:bottom w:w="0" w:type="dxa"/>
          </w:tblCellMar>
        </w:tblPrEx>
        <w:trPr>
          <w:trHeight w:val="1284"/>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No relevant content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b/>
                <w:i/>
                <w:color w:val="00B050"/>
                <w:lang w:eastAsia="en-GB"/>
              </w:rPr>
            </w:pPr>
            <w:r>
              <w:rPr>
                <w:b/>
                <w:i/>
                <w:color w:val="00B050"/>
                <w:lang w:eastAsia="en-GB"/>
              </w:rPr>
              <w:t>240/6 = 40 years</w:t>
            </w:r>
          </w:p>
          <w:p w:rsidR="006E2AA9" w:rsidRDefault="00977E4F">
            <w:pPr>
              <w:suppressAutoHyphens w:val="0"/>
              <w:autoSpaceDE w:val="0"/>
              <w:spacing w:before="120" w:after="120"/>
              <w:textAlignment w:val="auto"/>
            </w:pPr>
            <w:r>
              <w:rPr>
                <w:b/>
                <w:i/>
                <w:color w:val="00B050"/>
                <w:lang w:eastAsia="en-GB"/>
              </w:rPr>
              <w:t>880/8 = 110 years [1] Coal [1]</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OR </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New reserves could be discovered/not as much of the fuel could be used year on year [2]</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OR </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The information does not show how quickly the </w:t>
            </w:r>
            <w:r>
              <w:rPr>
                <w:rFonts w:cs="Calibri"/>
                <w:b/>
                <w:bCs/>
                <w:i/>
                <w:iCs/>
                <w:color w:val="00B050"/>
              </w:rPr>
              <w:t>resources are being made [2]</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Two of the relevant pieces of information.</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All three relevant pieces of information. </w:t>
            </w:r>
          </w:p>
        </w:tc>
      </w:tr>
    </w:tbl>
    <w:p w:rsidR="006E2AA9" w:rsidRDefault="006E2AA9">
      <w:pPr>
        <w:ind w:firstLine="360"/>
        <w:rPr>
          <w:b/>
          <w:sz w:val="28"/>
        </w:rPr>
      </w:pPr>
    </w:p>
    <w:p w:rsidR="006E2AA9" w:rsidRDefault="00977E4F">
      <w:pPr>
        <w:pStyle w:val="ListParagraph"/>
        <w:widowControl w:val="0"/>
        <w:numPr>
          <w:ilvl w:val="0"/>
          <w:numId w:val="3"/>
        </w:numPr>
        <w:autoSpaceDE w:val="0"/>
        <w:spacing w:after="0"/>
      </w:pPr>
      <w:r>
        <w:t>What is meant by the term sustainable development and give an example with a justification (4)</w:t>
      </w:r>
    </w:p>
    <w:p w:rsidR="006E2AA9" w:rsidRDefault="006E2AA9">
      <w:pPr>
        <w:pStyle w:val="ListParagraph"/>
        <w:widowControl w:val="0"/>
        <w:autoSpaceDE w:val="0"/>
        <w:spacing w:after="0"/>
      </w:pPr>
    </w:p>
    <w:p w:rsidR="006E2AA9" w:rsidRDefault="00977E4F">
      <w:pPr>
        <w:pStyle w:val="ListParagraph"/>
        <w:widowControl w:val="0"/>
        <w:autoSpaceDE w:val="0"/>
        <w:spacing w:after="0"/>
        <w:rPr>
          <w:b/>
          <w:i/>
          <w:color w:val="00B050"/>
        </w:rPr>
      </w:pPr>
      <w:r>
        <w:rPr>
          <w:b/>
          <w:i/>
          <w:color w:val="00B050"/>
        </w:rPr>
        <w:t>Development that meets the needs of current</w:t>
      </w:r>
      <w:r>
        <w:rPr>
          <w:b/>
          <w:i/>
          <w:color w:val="00B050"/>
        </w:rPr>
        <w:t xml:space="preserve"> generations [1] without compromising the ability of future generations to meet their own needs [1]</w:t>
      </w:r>
    </w:p>
    <w:p w:rsidR="006E2AA9" w:rsidRDefault="00977E4F">
      <w:pPr>
        <w:pStyle w:val="ListParagraph"/>
        <w:widowControl w:val="0"/>
        <w:autoSpaceDE w:val="0"/>
        <w:spacing w:after="0"/>
        <w:rPr>
          <w:b/>
          <w:i/>
          <w:color w:val="00B050"/>
        </w:rPr>
      </w:pPr>
      <w:r>
        <w:rPr>
          <w:b/>
          <w:i/>
          <w:color w:val="00B050"/>
        </w:rPr>
        <w:t>Any suitable example e.g.</w:t>
      </w:r>
    </w:p>
    <w:p w:rsidR="006E2AA9" w:rsidRDefault="00977E4F">
      <w:pPr>
        <w:pStyle w:val="ListParagraph"/>
        <w:widowControl w:val="0"/>
        <w:autoSpaceDE w:val="0"/>
        <w:spacing w:after="0"/>
        <w:rPr>
          <w:b/>
          <w:i/>
          <w:color w:val="00B050"/>
        </w:rPr>
      </w:pPr>
      <w:r>
        <w:rPr>
          <w:b/>
          <w:i/>
          <w:color w:val="00B050"/>
        </w:rPr>
        <w:t>Planting a tree when one is cut down [1] so that there are trees for future generations [1]</w:t>
      </w:r>
    </w:p>
    <w:p w:rsidR="006E2AA9" w:rsidRDefault="00977E4F">
      <w:pPr>
        <w:pStyle w:val="ListParagraph"/>
        <w:widowControl w:val="0"/>
        <w:autoSpaceDE w:val="0"/>
        <w:spacing w:after="0"/>
        <w:rPr>
          <w:b/>
          <w:i/>
          <w:color w:val="00B050"/>
        </w:rPr>
      </w:pPr>
      <w:r>
        <w:rPr>
          <w:b/>
          <w:i/>
          <w:color w:val="00B050"/>
        </w:rPr>
        <w:t>Fishing with nets with larger holes to</w:t>
      </w:r>
      <w:r>
        <w:rPr>
          <w:b/>
          <w:i/>
          <w:color w:val="00B050"/>
        </w:rPr>
        <w:t xml:space="preserve"> allow juvenile fish to escape [1] allow these fish to reproduce [1]</w:t>
      </w:r>
    </w:p>
    <w:p w:rsidR="006E2AA9" w:rsidRDefault="006E2AA9">
      <w:pPr>
        <w:pStyle w:val="ListParagraph"/>
        <w:widowControl w:val="0"/>
        <w:autoSpaceDE w:val="0"/>
        <w:spacing w:after="0"/>
      </w:pPr>
    </w:p>
    <w:p w:rsidR="006E2AA9" w:rsidRDefault="006E2AA9">
      <w:pPr>
        <w:rPr>
          <w:rFonts w:cs="Calibri"/>
          <w:bCs/>
        </w:rPr>
      </w:pPr>
    </w:p>
    <w:p w:rsidR="006E2AA9" w:rsidRDefault="00977E4F">
      <w:pPr>
        <w:pStyle w:val="ListParagraph"/>
        <w:numPr>
          <w:ilvl w:val="0"/>
          <w:numId w:val="4"/>
        </w:numPr>
        <w:rPr>
          <w:b/>
          <w:sz w:val="28"/>
          <w:u w:val="single"/>
        </w:rPr>
      </w:pPr>
      <w:r>
        <w:rPr>
          <w:b/>
          <w:sz w:val="28"/>
          <w:u w:val="single"/>
        </w:rPr>
        <w:t>Potable water</w:t>
      </w:r>
    </w:p>
    <w:p w:rsidR="006E2AA9" w:rsidRDefault="00977E4F">
      <w:pPr>
        <w:pStyle w:val="ListParagraph"/>
        <w:numPr>
          <w:ilvl w:val="0"/>
          <w:numId w:val="5"/>
        </w:numPr>
        <w:spacing w:after="0"/>
        <w:rPr>
          <w:rFonts w:cs="Calibri"/>
        </w:rPr>
      </w:pPr>
      <w:r>
        <w:rPr>
          <w:rFonts w:cs="Calibri"/>
        </w:rPr>
        <w:t xml:space="preserve"> The two graphs below show the temperature as two samples of ice are heated until they melt. Which of these samples A or B is most likely to show potable water? Explain yo</w:t>
      </w:r>
      <w:r>
        <w:rPr>
          <w:rFonts w:cs="Calibri"/>
        </w:rPr>
        <w:t>ur choice. (3)</w:t>
      </w:r>
    </w:p>
    <w:p w:rsidR="006E2AA9" w:rsidRDefault="006E2AA9">
      <w:pPr>
        <w:pStyle w:val="ListParagraph"/>
        <w:spacing w:after="0"/>
        <w:rPr>
          <w:rFonts w:cs="Calibri"/>
        </w:rPr>
      </w:pPr>
    </w:p>
    <w:p w:rsidR="006E2AA9" w:rsidRDefault="00977E4F">
      <w:pPr>
        <w:pStyle w:val="ListParagraph"/>
        <w:spacing w:after="0"/>
        <w:ind w:left="2160"/>
      </w:pPr>
      <w:r>
        <w:rPr>
          <w:rFonts w:cs="Calibri"/>
          <w:b/>
        </w:rPr>
        <w:t>A</w:t>
      </w:r>
      <w:r>
        <w:rPr>
          <w:rFonts w:cs="Calibri"/>
        </w:rPr>
        <w:tab/>
      </w:r>
      <w:r>
        <w:rPr>
          <w:rFonts w:cs="Calibri"/>
        </w:rPr>
        <w:tab/>
      </w:r>
      <w:r>
        <w:rPr>
          <w:rFonts w:cs="Calibri"/>
        </w:rPr>
        <w:tab/>
      </w:r>
      <w:r>
        <w:rPr>
          <w:rFonts w:cs="Calibri"/>
        </w:rPr>
        <w:tab/>
      </w:r>
      <w:r>
        <w:rPr>
          <w:rFonts w:cs="Calibri"/>
          <w:b/>
        </w:rPr>
        <w:t>B</w:t>
      </w:r>
    </w:p>
    <w:p w:rsidR="006E2AA9" w:rsidRDefault="00977E4F">
      <w:pPr>
        <w:pStyle w:val="ListParagraph"/>
        <w:spacing w:after="0"/>
      </w:pPr>
      <w:r>
        <w:rPr>
          <w:noProof/>
          <w:lang w:eastAsia="en-GB"/>
        </w:rPr>
        <w:drawing>
          <wp:inline distT="0" distB="0" distL="0" distR="0">
            <wp:extent cx="3600450" cy="13716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600450" cy="1371600"/>
                    </a:xfrm>
                    <a:prstGeom prst="rect">
                      <a:avLst/>
                    </a:prstGeom>
                    <a:noFill/>
                    <a:ln>
                      <a:noFill/>
                      <a:prstDash/>
                    </a:ln>
                  </pic:spPr>
                </pic:pic>
              </a:graphicData>
            </a:graphic>
          </wp:inline>
        </w:drawing>
      </w:r>
    </w:p>
    <w:p w:rsidR="006E2AA9" w:rsidRDefault="006E2AA9">
      <w:pPr>
        <w:widowControl w:val="0"/>
        <w:autoSpaceDE w:val="0"/>
        <w:spacing w:after="0"/>
        <w:ind w:left="360"/>
        <w:jc w:val="both"/>
        <w:rPr>
          <w:rFonts w:eastAsia="Times New Roman" w:cs="Calibri"/>
          <w:color w:val="FF0000"/>
          <w:lang w:val="en-US"/>
        </w:rPr>
      </w:pPr>
    </w:p>
    <w:p w:rsidR="006E2AA9" w:rsidRDefault="00977E4F">
      <w:pPr>
        <w:autoSpaceDE w:val="0"/>
        <w:spacing w:after="0"/>
        <w:ind w:firstLine="720"/>
      </w:pPr>
      <w:r>
        <w:rPr>
          <w:rFonts w:eastAsia="FSLola-Light" w:cs="Calibri"/>
          <w:b/>
          <w:bCs/>
          <w:i/>
          <w:iCs/>
          <w:color w:val="00B050"/>
        </w:rPr>
        <w:t>Sample B [1] potable water is not pure [1] so does not have a single melting point [1]</w:t>
      </w:r>
    </w:p>
    <w:p w:rsidR="006E2AA9" w:rsidRDefault="006E2AA9">
      <w:pPr>
        <w:autoSpaceDE w:val="0"/>
        <w:spacing w:after="0"/>
        <w:ind w:firstLine="720"/>
        <w:rPr>
          <w:rFonts w:eastAsia="FSLola-Light" w:cs="Calibri"/>
        </w:rPr>
      </w:pPr>
    </w:p>
    <w:p w:rsidR="006E2AA9" w:rsidRDefault="00977E4F">
      <w:pPr>
        <w:pStyle w:val="ListParagraph"/>
        <w:widowControl w:val="0"/>
        <w:numPr>
          <w:ilvl w:val="0"/>
          <w:numId w:val="5"/>
        </w:numPr>
        <w:autoSpaceDE w:val="0"/>
        <w:spacing w:after="0"/>
      </w:pPr>
      <w:r>
        <w:rPr>
          <w:rFonts w:cs="Calibri"/>
          <w:b/>
        </w:rPr>
        <w:t>Extended response question:</w:t>
      </w:r>
    </w:p>
    <w:p w:rsidR="006E2AA9" w:rsidRDefault="006E2AA9">
      <w:pPr>
        <w:pStyle w:val="ListParagraph"/>
        <w:spacing w:after="0"/>
        <w:rPr>
          <w:rFonts w:cs="Calibri"/>
        </w:rPr>
      </w:pPr>
    </w:p>
    <w:p w:rsidR="006E2AA9" w:rsidRDefault="00977E4F">
      <w:pPr>
        <w:pStyle w:val="ListParagraph"/>
        <w:spacing w:after="0"/>
        <w:rPr>
          <w:rFonts w:cs="Calibri"/>
        </w:rPr>
      </w:pPr>
      <w:r>
        <w:rPr>
          <w:rFonts w:cs="Calibri"/>
        </w:rPr>
        <w:t>Describe and explain the stages used in the production of potable water from ground water. (6)</w:t>
      </w:r>
    </w:p>
    <w:p w:rsidR="006E2AA9" w:rsidRDefault="006E2AA9">
      <w:pPr>
        <w:pStyle w:val="ListParagraph"/>
        <w:spacing w:after="0"/>
        <w:rPr>
          <w:rFonts w:cs="Calibri"/>
        </w:rPr>
      </w:pPr>
    </w:p>
    <w:tbl>
      <w:tblPr>
        <w:tblW w:w="9084" w:type="dxa"/>
        <w:tblInd w:w="704" w:type="dxa"/>
        <w:tblLayout w:type="fixed"/>
        <w:tblCellMar>
          <w:left w:w="10" w:type="dxa"/>
          <w:right w:w="10" w:type="dxa"/>
        </w:tblCellMar>
        <w:tblLook w:val="0000" w:firstRow="0" w:lastRow="0" w:firstColumn="0" w:lastColumn="0" w:noHBand="0" w:noVBand="0"/>
      </w:tblPr>
      <w:tblGrid>
        <w:gridCol w:w="1662"/>
        <w:gridCol w:w="2474"/>
        <w:gridCol w:w="2474"/>
        <w:gridCol w:w="2474"/>
      </w:tblGrid>
      <w:tr w:rsidR="006E2AA9">
        <w:tblPrEx>
          <w:tblCellMar>
            <w:top w:w="0" w:type="dxa"/>
            <w:bottom w:w="0" w:type="dxa"/>
          </w:tblCellMar>
        </w:tblPrEx>
        <w:trPr>
          <w:trHeight w:val="159"/>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0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1 </w:t>
            </w:r>
            <w:r>
              <w:rPr>
                <w:rFonts w:cs="Calibri"/>
                <w:b/>
                <w:bCs/>
                <w:i/>
                <w:iCs/>
                <w:color w:val="00B050"/>
              </w:rPr>
              <w:t xml:space="preserve">(1–2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2 (3–4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3 (5–6 marks) </w:t>
            </w:r>
          </w:p>
        </w:tc>
      </w:tr>
      <w:tr w:rsidR="006E2AA9">
        <w:tblPrEx>
          <w:tblCellMar>
            <w:top w:w="0" w:type="dxa"/>
            <w:bottom w:w="0" w:type="dxa"/>
          </w:tblCellMar>
        </w:tblPrEx>
        <w:trPr>
          <w:trHeight w:val="1284"/>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No relevant content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b/>
                <w:i/>
                <w:color w:val="00B050"/>
                <w:lang w:eastAsia="en-GB"/>
              </w:rPr>
            </w:pPr>
            <w:r>
              <w:rPr>
                <w:b/>
                <w:i/>
                <w:color w:val="00B050"/>
                <w:lang w:eastAsia="en-GB"/>
              </w:rPr>
              <w:t xml:space="preserve">An appropriate choice of fresh water [1] </w:t>
            </w:r>
          </w:p>
          <w:p w:rsidR="006E2AA9" w:rsidRDefault="00977E4F">
            <w:pPr>
              <w:suppressAutoHyphens w:val="0"/>
              <w:autoSpaceDE w:val="0"/>
              <w:spacing w:before="120" w:after="120"/>
              <w:textAlignment w:val="auto"/>
            </w:pPr>
            <w:r>
              <w:rPr>
                <w:b/>
                <w:i/>
                <w:color w:val="00B050"/>
                <w:lang w:eastAsia="en-GB"/>
              </w:rPr>
              <w:t>Reduces the amount of treatment needed [1]</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OR </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Passing the water through treatment beds [1]</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Removes larger insoluble matter [1]</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OR </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sterilising [1]</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kills any remaining bacteria [1]</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Two of the relevant pieces of information.</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All three relevant pieces of information. </w:t>
            </w:r>
          </w:p>
        </w:tc>
      </w:tr>
    </w:tbl>
    <w:p w:rsidR="006E2AA9" w:rsidRDefault="006E2AA9">
      <w:pPr>
        <w:pStyle w:val="ListParagraph"/>
        <w:spacing w:after="0"/>
        <w:rPr>
          <w:rFonts w:cs="Calibri"/>
          <w:b/>
          <w:bCs/>
          <w:i/>
          <w:iCs/>
          <w:color w:val="00B050"/>
        </w:rPr>
      </w:pPr>
    </w:p>
    <w:p w:rsidR="006E2AA9" w:rsidRDefault="006E2AA9">
      <w:pPr>
        <w:pStyle w:val="ListParagraph"/>
        <w:spacing w:after="0"/>
        <w:rPr>
          <w:rFonts w:cs="Calibri"/>
          <w:b/>
          <w:bCs/>
          <w:i/>
          <w:iCs/>
          <w:color w:val="00B050"/>
        </w:rPr>
      </w:pPr>
    </w:p>
    <w:p w:rsidR="006E2AA9" w:rsidRDefault="006E2AA9">
      <w:pPr>
        <w:pStyle w:val="ListParagraph"/>
        <w:spacing w:after="0"/>
        <w:rPr>
          <w:rFonts w:cs="Calibri"/>
          <w:b/>
          <w:bCs/>
          <w:i/>
          <w:iCs/>
          <w:color w:val="00B050"/>
        </w:rPr>
      </w:pPr>
    </w:p>
    <w:p w:rsidR="006E2AA9" w:rsidRDefault="006E2AA9">
      <w:pPr>
        <w:pStyle w:val="ListParagraph"/>
        <w:spacing w:after="0"/>
        <w:rPr>
          <w:rFonts w:cs="Calibri"/>
          <w:b/>
          <w:bCs/>
          <w:i/>
          <w:iCs/>
          <w:color w:val="00B050"/>
        </w:rPr>
      </w:pPr>
    </w:p>
    <w:p w:rsidR="006E2AA9" w:rsidRDefault="006E2AA9">
      <w:pPr>
        <w:pStyle w:val="ListParagraph"/>
        <w:spacing w:after="0"/>
        <w:rPr>
          <w:rFonts w:cs="Calibri"/>
          <w:b/>
          <w:bCs/>
          <w:i/>
          <w:iCs/>
          <w:color w:val="00B050"/>
        </w:rPr>
      </w:pPr>
    </w:p>
    <w:p w:rsidR="006E2AA9" w:rsidRDefault="006E2AA9">
      <w:pPr>
        <w:pStyle w:val="ListParagraph"/>
        <w:spacing w:after="0"/>
        <w:rPr>
          <w:rFonts w:cs="Calibri"/>
          <w:b/>
          <w:bCs/>
          <w:i/>
          <w:iCs/>
          <w:color w:val="00B050"/>
        </w:rPr>
      </w:pPr>
    </w:p>
    <w:p w:rsidR="006E2AA9" w:rsidRDefault="006E2AA9">
      <w:pPr>
        <w:pStyle w:val="ListParagraph"/>
        <w:spacing w:after="0"/>
        <w:rPr>
          <w:rFonts w:cs="Calibri"/>
          <w:b/>
          <w:bCs/>
          <w:i/>
          <w:iCs/>
          <w:color w:val="00B050"/>
        </w:rPr>
      </w:pPr>
    </w:p>
    <w:p w:rsidR="006E2AA9" w:rsidRDefault="006E2AA9">
      <w:pPr>
        <w:pStyle w:val="ListParagraph"/>
        <w:spacing w:after="0"/>
        <w:rPr>
          <w:rFonts w:cs="Calibri"/>
          <w:b/>
          <w:bCs/>
          <w:i/>
          <w:iCs/>
          <w:color w:val="00B050"/>
        </w:rPr>
      </w:pPr>
    </w:p>
    <w:p w:rsidR="006E2AA9" w:rsidRDefault="006E2AA9">
      <w:pPr>
        <w:pStyle w:val="ListParagraph"/>
        <w:spacing w:after="0"/>
        <w:rPr>
          <w:rFonts w:cs="Calibri"/>
          <w:b/>
          <w:bCs/>
          <w:i/>
          <w:iCs/>
          <w:color w:val="00B050"/>
        </w:rPr>
      </w:pPr>
    </w:p>
    <w:p w:rsidR="006E2AA9" w:rsidRDefault="006E2AA9">
      <w:pPr>
        <w:pStyle w:val="ListParagraph"/>
        <w:spacing w:after="0"/>
        <w:rPr>
          <w:rFonts w:cs="Calibri"/>
          <w:b/>
          <w:bCs/>
          <w:i/>
          <w:iCs/>
          <w:color w:val="00B050"/>
        </w:rPr>
      </w:pPr>
    </w:p>
    <w:p w:rsidR="006E2AA9" w:rsidRDefault="006E2AA9">
      <w:pPr>
        <w:pStyle w:val="ListParagraph"/>
        <w:spacing w:after="0"/>
        <w:rPr>
          <w:rFonts w:cs="Calibri"/>
          <w:b/>
          <w:bCs/>
          <w:i/>
          <w:iCs/>
          <w:color w:val="00B050"/>
        </w:rPr>
      </w:pPr>
    </w:p>
    <w:p w:rsidR="006E2AA9" w:rsidRDefault="006E2AA9">
      <w:pPr>
        <w:autoSpaceDE w:val="0"/>
        <w:spacing w:after="0"/>
        <w:ind w:left="720"/>
        <w:rPr>
          <w:rFonts w:eastAsia="FSLola-Light" w:cs="Calibri"/>
        </w:rPr>
      </w:pPr>
    </w:p>
    <w:p w:rsidR="006E2AA9" w:rsidRDefault="00977E4F">
      <w:pPr>
        <w:pStyle w:val="ListParagraph"/>
        <w:widowControl w:val="0"/>
        <w:numPr>
          <w:ilvl w:val="0"/>
          <w:numId w:val="5"/>
        </w:numPr>
        <w:autoSpaceDE w:val="0"/>
        <w:spacing w:after="0"/>
      </w:pPr>
      <w:r>
        <w:rPr>
          <w:rFonts w:cs="Calibri"/>
          <w:b/>
        </w:rPr>
        <w:t>Extended response question:</w:t>
      </w:r>
    </w:p>
    <w:p w:rsidR="006E2AA9" w:rsidRDefault="006E2AA9">
      <w:pPr>
        <w:autoSpaceDE w:val="0"/>
        <w:spacing w:after="0"/>
        <w:rPr>
          <w:rFonts w:eastAsia="FSLola-Light" w:cs="Calibri"/>
          <w:b/>
          <w:bCs/>
          <w:i/>
          <w:iCs/>
          <w:color w:val="00B050"/>
        </w:rPr>
      </w:pPr>
    </w:p>
    <w:p w:rsidR="006E2AA9" w:rsidRDefault="00977E4F">
      <w:pPr>
        <w:pStyle w:val="ListParagraph"/>
        <w:autoSpaceDE w:val="0"/>
        <w:spacing w:after="0"/>
        <w:rPr>
          <w:rFonts w:eastAsia="FSLola-Light" w:cs="Calibri"/>
          <w:bCs/>
          <w:iCs/>
        </w:rPr>
      </w:pPr>
      <w:r>
        <w:rPr>
          <w:rFonts w:eastAsia="FSLola-Light" w:cs="Calibri"/>
          <w:bCs/>
          <w:iCs/>
        </w:rPr>
        <w:t xml:space="preserve">Describe the two most common methods of producing potable water from salty </w:t>
      </w:r>
      <w:r>
        <w:rPr>
          <w:rFonts w:eastAsia="FSLola-Light" w:cs="Calibri"/>
          <w:bCs/>
          <w:iCs/>
        </w:rPr>
        <w:t>water and explain why these methods are not used in areas with adequate supplies of ground water. (6)</w:t>
      </w:r>
    </w:p>
    <w:p w:rsidR="006E2AA9" w:rsidRDefault="006E2AA9">
      <w:pPr>
        <w:pStyle w:val="ListParagraph"/>
        <w:autoSpaceDE w:val="0"/>
        <w:spacing w:after="0"/>
        <w:rPr>
          <w:rFonts w:eastAsia="FSLola-Light" w:cs="Calibri"/>
          <w:bCs/>
          <w:iCs/>
        </w:rPr>
      </w:pPr>
    </w:p>
    <w:tbl>
      <w:tblPr>
        <w:tblW w:w="9084" w:type="dxa"/>
        <w:tblInd w:w="704" w:type="dxa"/>
        <w:tblLayout w:type="fixed"/>
        <w:tblCellMar>
          <w:left w:w="10" w:type="dxa"/>
          <w:right w:w="10" w:type="dxa"/>
        </w:tblCellMar>
        <w:tblLook w:val="0000" w:firstRow="0" w:lastRow="0" w:firstColumn="0" w:lastColumn="0" w:noHBand="0" w:noVBand="0"/>
      </w:tblPr>
      <w:tblGrid>
        <w:gridCol w:w="1662"/>
        <w:gridCol w:w="2474"/>
        <w:gridCol w:w="2474"/>
        <w:gridCol w:w="2474"/>
      </w:tblGrid>
      <w:tr w:rsidR="006E2AA9">
        <w:tblPrEx>
          <w:tblCellMar>
            <w:top w:w="0" w:type="dxa"/>
            <w:bottom w:w="0" w:type="dxa"/>
          </w:tblCellMar>
        </w:tblPrEx>
        <w:trPr>
          <w:trHeight w:val="159"/>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0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1 (1–2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2 (3–4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3 (5–6 marks) </w:t>
            </w:r>
          </w:p>
        </w:tc>
      </w:tr>
      <w:tr w:rsidR="006E2AA9">
        <w:tblPrEx>
          <w:tblCellMar>
            <w:top w:w="0" w:type="dxa"/>
            <w:bottom w:w="0" w:type="dxa"/>
          </w:tblCellMar>
        </w:tblPrEx>
        <w:trPr>
          <w:trHeight w:val="1284"/>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No relevant content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b/>
                <w:i/>
                <w:color w:val="00B050"/>
                <w:lang w:eastAsia="en-GB"/>
              </w:rPr>
            </w:pPr>
            <w:r>
              <w:rPr>
                <w:b/>
                <w:i/>
                <w:color w:val="00B050"/>
                <w:lang w:eastAsia="en-GB"/>
              </w:rPr>
              <w:t xml:space="preserve">distillation [1] </w:t>
            </w:r>
          </w:p>
          <w:p w:rsidR="006E2AA9" w:rsidRDefault="00977E4F">
            <w:pPr>
              <w:suppressAutoHyphens w:val="0"/>
              <w:autoSpaceDE w:val="0"/>
              <w:spacing w:before="120" w:after="120"/>
              <w:textAlignment w:val="auto"/>
            </w:pPr>
            <w:r>
              <w:rPr>
                <w:b/>
                <w:i/>
                <w:color w:val="00B050"/>
                <w:lang w:eastAsia="en-GB"/>
              </w:rPr>
              <w:t>water is evaporated and condensed [1]</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OR </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Use of membranes/reverse osmosis [1]</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Salt is separated from the water [1]</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OR </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Desalination requires large amount of energy/purification of ground water requires far less energy [2]</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Two of the relevant pieces of information.</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All three relevant pieces of </w:t>
            </w:r>
            <w:r>
              <w:rPr>
                <w:rFonts w:cs="Calibri"/>
                <w:b/>
                <w:bCs/>
                <w:i/>
                <w:iCs/>
                <w:color w:val="00B050"/>
              </w:rPr>
              <w:t xml:space="preserve">information. </w:t>
            </w:r>
          </w:p>
        </w:tc>
      </w:tr>
    </w:tbl>
    <w:p w:rsidR="006E2AA9" w:rsidRDefault="006E2AA9">
      <w:pPr>
        <w:pStyle w:val="ListParagraph"/>
        <w:autoSpaceDE w:val="0"/>
        <w:spacing w:after="0"/>
        <w:rPr>
          <w:rFonts w:eastAsia="FSLola-Light" w:cs="Calibri"/>
          <w:bCs/>
          <w:iCs/>
        </w:rPr>
      </w:pPr>
    </w:p>
    <w:p w:rsidR="006E2AA9" w:rsidRDefault="006E2AA9">
      <w:pPr>
        <w:pStyle w:val="ListParagraph"/>
        <w:autoSpaceDE w:val="0"/>
        <w:spacing w:after="0"/>
        <w:rPr>
          <w:rFonts w:eastAsia="FSLola-Light" w:cs="Calibri"/>
          <w:bCs/>
          <w:iCs/>
        </w:rPr>
      </w:pPr>
    </w:p>
    <w:p w:rsidR="006E2AA9" w:rsidRDefault="00977E4F">
      <w:pPr>
        <w:pStyle w:val="ListParagraph"/>
        <w:numPr>
          <w:ilvl w:val="0"/>
          <w:numId w:val="4"/>
        </w:numPr>
        <w:rPr>
          <w:b/>
          <w:sz w:val="28"/>
          <w:u w:val="single"/>
        </w:rPr>
      </w:pPr>
      <w:r>
        <w:rPr>
          <w:b/>
          <w:sz w:val="28"/>
          <w:u w:val="single"/>
        </w:rPr>
        <w:t>Waste water treatment</w:t>
      </w:r>
    </w:p>
    <w:p w:rsidR="006E2AA9" w:rsidRDefault="00977E4F">
      <w:pPr>
        <w:autoSpaceDE w:val="0"/>
        <w:spacing w:after="0"/>
        <w:ind w:left="720" w:hanging="360"/>
        <w:rPr>
          <w:rFonts w:eastAsia="FSLola-Light" w:cs="Calibri"/>
          <w:bCs/>
          <w:iCs/>
        </w:rPr>
      </w:pPr>
      <w:r>
        <w:rPr>
          <w:rFonts w:eastAsia="FSLola-Light" w:cs="Calibri"/>
          <w:bCs/>
          <w:iCs/>
        </w:rPr>
        <w:t xml:space="preserve">1.  </w:t>
      </w:r>
      <w:r>
        <w:rPr>
          <w:rFonts w:eastAsia="FSLola-Light" w:cs="Calibri"/>
          <w:bCs/>
          <w:iCs/>
        </w:rPr>
        <w:tab/>
        <w:t>Describe the similarities and differences between the processing of sewage, agricultural and industrial waste water. (4)</w:t>
      </w:r>
    </w:p>
    <w:p w:rsidR="006E2AA9" w:rsidRDefault="006E2AA9">
      <w:pPr>
        <w:autoSpaceDE w:val="0"/>
        <w:spacing w:after="0"/>
        <w:ind w:left="720"/>
        <w:rPr>
          <w:rFonts w:eastAsia="FSLola-Light" w:cs="Calibri"/>
          <w:bCs/>
          <w:iCs/>
        </w:rPr>
      </w:pPr>
    </w:p>
    <w:p w:rsidR="006E2AA9" w:rsidRDefault="00977E4F">
      <w:pPr>
        <w:autoSpaceDE w:val="0"/>
        <w:spacing w:after="0"/>
        <w:ind w:left="720"/>
        <w:rPr>
          <w:rFonts w:eastAsia="FSLola-Light" w:cs="Calibri"/>
          <w:b/>
          <w:bCs/>
          <w:i/>
          <w:iCs/>
          <w:color w:val="00B050"/>
        </w:rPr>
      </w:pPr>
      <w:r>
        <w:rPr>
          <w:rFonts w:eastAsia="FSLola-Light" w:cs="Calibri"/>
          <w:b/>
          <w:bCs/>
          <w:i/>
          <w:iCs/>
          <w:color w:val="00B050"/>
        </w:rPr>
        <w:t>All [1] require the removal of organic matter [1]</w:t>
      </w:r>
    </w:p>
    <w:p w:rsidR="006E2AA9" w:rsidRDefault="00977E4F">
      <w:pPr>
        <w:autoSpaceDE w:val="0"/>
        <w:spacing w:after="0"/>
        <w:ind w:left="720"/>
        <w:rPr>
          <w:rFonts w:eastAsia="FSLola-Light" w:cs="Calibri"/>
          <w:b/>
          <w:bCs/>
          <w:i/>
          <w:iCs/>
          <w:color w:val="00B050"/>
        </w:rPr>
      </w:pPr>
      <w:r>
        <w:rPr>
          <w:rFonts w:eastAsia="FSLola-Light" w:cs="Calibri"/>
          <w:b/>
          <w:bCs/>
          <w:i/>
          <w:iCs/>
          <w:color w:val="00B050"/>
        </w:rPr>
        <w:t>Sewage and agricultural waste [1] requir</w:t>
      </w:r>
      <w:r>
        <w:rPr>
          <w:rFonts w:eastAsia="FSLola-Light" w:cs="Calibri"/>
          <w:b/>
          <w:bCs/>
          <w:i/>
          <w:iCs/>
          <w:color w:val="00B050"/>
        </w:rPr>
        <w:t xml:space="preserve">e the removal of harmful microbes [1]/ industrial waste [1] requires the removal of harmful chemicals [1] </w:t>
      </w:r>
    </w:p>
    <w:p w:rsidR="006E2AA9" w:rsidRDefault="006E2AA9">
      <w:pPr>
        <w:autoSpaceDE w:val="0"/>
        <w:spacing w:after="0"/>
        <w:rPr>
          <w:rFonts w:eastAsia="FSLola-Light" w:cs="Calibri"/>
          <w:b/>
          <w:bCs/>
          <w:i/>
          <w:iCs/>
          <w:color w:val="00B050"/>
        </w:rPr>
      </w:pPr>
    </w:p>
    <w:p w:rsidR="006E2AA9" w:rsidRDefault="00977E4F">
      <w:pPr>
        <w:autoSpaceDE w:val="0"/>
        <w:spacing w:after="0"/>
        <w:ind w:firstLine="360"/>
        <w:rPr>
          <w:rFonts w:eastAsia="FSLola-Light" w:cs="Calibri"/>
          <w:bCs/>
          <w:iCs/>
        </w:rPr>
      </w:pPr>
      <w:r>
        <w:rPr>
          <w:rFonts w:eastAsia="FSLola-Light" w:cs="Calibri"/>
          <w:bCs/>
          <w:iCs/>
        </w:rPr>
        <w:t xml:space="preserve">2. </w:t>
      </w:r>
      <w:r>
        <w:rPr>
          <w:rFonts w:eastAsia="FSLola-Light" w:cs="Calibri"/>
          <w:bCs/>
          <w:iCs/>
        </w:rPr>
        <w:tab/>
        <w:t>Give the four stages in the treatment of sewage. (4)</w:t>
      </w:r>
    </w:p>
    <w:p w:rsidR="006E2AA9" w:rsidRDefault="006E2AA9">
      <w:pPr>
        <w:autoSpaceDE w:val="0"/>
        <w:spacing w:after="0"/>
        <w:ind w:firstLine="360"/>
        <w:rPr>
          <w:rFonts w:eastAsia="FSLola-Light" w:cs="Calibri"/>
          <w:bCs/>
          <w:iCs/>
        </w:rPr>
      </w:pPr>
    </w:p>
    <w:p w:rsidR="006E2AA9" w:rsidRDefault="00977E4F">
      <w:pPr>
        <w:autoSpaceDE w:val="0"/>
        <w:spacing w:after="0"/>
        <w:ind w:firstLine="360"/>
      </w:pPr>
      <w:r>
        <w:rPr>
          <w:rFonts w:eastAsia="FSLola-Light" w:cs="Calibri"/>
          <w:bCs/>
          <w:iCs/>
        </w:rPr>
        <w:tab/>
      </w:r>
      <w:r>
        <w:rPr>
          <w:rFonts w:eastAsia="FSLola-Light" w:cs="Calibri"/>
          <w:b/>
          <w:bCs/>
          <w:i/>
          <w:iCs/>
          <w:color w:val="00B050"/>
        </w:rPr>
        <w:t>Screening and grit removal [1]</w:t>
      </w:r>
    </w:p>
    <w:p w:rsidR="006E2AA9" w:rsidRDefault="00977E4F">
      <w:pPr>
        <w:autoSpaceDE w:val="0"/>
        <w:spacing w:after="0"/>
        <w:ind w:firstLine="360"/>
        <w:rPr>
          <w:rFonts w:eastAsia="FSLola-Light" w:cs="Calibri"/>
          <w:b/>
          <w:bCs/>
          <w:i/>
          <w:iCs/>
          <w:color w:val="00B050"/>
        </w:rPr>
      </w:pPr>
      <w:r>
        <w:rPr>
          <w:rFonts w:eastAsia="FSLola-Light" w:cs="Calibri"/>
          <w:b/>
          <w:bCs/>
          <w:i/>
          <w:iCs/>
          <w:color w:val="00B050"/>
        </w:rPr>
        <w:tab/>
        <w:t>Sedimentation to produce sewage sludge and effluent [1]</w:t>
      </w:r>
    </w:p>
    <w:p w:rsidR="006E2AA9" w:rsidRDefault="00977E4F">
      <w:pPr>
        <w:autoSpaceDE w:val="0"/>
        <w:spacing w:after="0"/>
        <w:ind w:firstLine="360"/>
        <w:rPr>
          <w:rFonts w:eastAsia="FSLola-Light" w:cs="Calibri"/>
          <w:b/>
          <w:bCs/>
          <w:i/>
          <w:iCs/>
          <w:color w:val="00B050"/>
        </w:rPr>
      </w:pPr>
      <w:r>
        <w:rPr>
          <w:rFonts w:eastAsia="FSLola-Light" w:cs="Calibri"/>
          <w:b/>
          <w:bCs/>
          <w:i/>
          <w:iCs/>
          <w:color w:val="00B050"/>
        </w:rPr>
        <w:tab/>
      </w:r>
      <w:r>
        <w:rPr>
          <w:rFonts w:eastAsia="FSLola-Light" w:cs="Calibri"/>
          <w:b/>
          <w:bCs/>
          <w:i/>
          <w:iCs/>
          <w:color w:val="00B050"/>
        </w:rPr>
        <w:t>Anaerobic digestion of sewage sludge [1]</w:t>
      </w:r>
    </w:p>
    <w:p w:rsidR="006E2AA9" w:rsidRDefault="00977E4F">
      <w:pPr>
        <w:autoSpaceDE w:val="0"/>
        <w:spacing w:after="0"/>
        <w:ind w:firstLine="360"/>
        <w:rPr>
          <w:rFonts w:eastAsia="FSLola-Light" w:cs="Calibri"/>
          <w:b/>
          <w:bCs/>
          <w:i/>
          <w:iCs/>
          <w:color w:val="00B050"/>
        </w:rPr>
      </w:pPr>
      <w:r>
        <w:rPr>
          <w:rFonts w:eastAsia="FSLola-Light" w:cs="Calibri"/>
          <w:b/>
          <w:bCs/>
          <w:i/>
          <w:iCs/>
          <w:color w:val="00B050"/>
        </w:rPr>
        <w:tab/>
        <w:t>Aerobic biological treatment of effluent [1]</w:t>
      </w:r>
    </w:p>
    <w:p w:rsidR="006E2AA9" w:rsidRDefault="006E2AA9">
      <w:pPr>
        <w:autoSpaceDE w:val="0"/>
        <w:spacing w:after="0"/>
        <w:ind w:firstLine="360"/>
        <w:rPr>
          <w:rFonts w:eastAsia="FSLola-Light" w:cs="Calibri"/>
          <w:b/>
          <w:bCs/>
          <w:i/>
          <w:iCs/>
          <w:color w:val="00B050"/>
        </w:rPr>
      </w:pPr>
    </w:p>
    <w:p w:rsidR="006E2AA9" w:rsidRDefault="006E2AA9">
      <w:pPr>
        <w:autoSpaceDE w:val="0"/>
        <w:spacing w:after="0"/>
        <w:ind w:firstLine="360"/>
        <w:rPr>
          <w:rFonts w:eastAsia="FSLola-Light" w:cs="Calibri"/>
          <w:b/>
          <w:bCs/>
          <w:i/>
          <w:iCs/>
          <w:color w:val="00B050"/>
        </w:rPr>
      </w:pPr>
    </w:p>
    <w:p w:rsidR="006E2AA9" w:rsidRDefault="006E2AA9">
      <w:pPr>
        <w:autoSpaceDE w:val="0"/>
        <w:spacing w:after="0"/>
        <w:ind w:firstLine="360"/>
        <w:rPr>
          <w:rFonts w:eastAsia="FSLola-Light" w:cs="Calibri"/>
          <w:b/>
          <w:bCs/>
          <w:i/>
          <w:iCs/>
          <w:color w:val="00B050"/>
        </w:rPr>
      </w:pPr>
    </w:p>
    <w:p w:rsidR="006E2AA9" w:rsidRDefault="006E2AA9">
      <w:pPr>
        <w:autoSpaceDE w:val="0"/>
        <w:spacing w:after="0"/>
        <w:ind w:firstLine="360"/>
        <w:rPr>
          <w:rFonts w:eastAsia="FSLola-Light" w:cs="Calibri"/>
          <w:b/>
          <w:bCs/>
          <w:i/>
          <w:iCs/>
          <w:color w:val="00B050"/>
        </w:rPr>
      </w:pPr>
    </w:p>
    <w:p w:rsidR="006E2AA9" w:rsidRDefault="006E2AA9">
      <w:pPr>
        <w:autoSpaceDE w:val="0"/>
        <w:spacing w:after="0"/>
        <w:ind w:firstLine="360"/>
        <w:rPr>
          <w:rFonts w:eastAsia="FSLola-Light" w:cs="Calibri"/>
          <w:b/>
          <w:bCs/>
          <w:i/>
          <w:iCs/>
          <w:color w:val="00B050"/>
        </w:rPr>
      </w:pPr>
    </w:p>
    <w:p w:rsidR="006E2AA9" w:rsidRDefault="006E2AA9">
      <w:pPr>
        <w:autoSpaceDE w:val="0"/>
        <w:spacing w:after="0"/>
        <w:ind w:firstLine="360"/>
        <w:rPr>
          <w:rFonts w:eastAsia="FSLola-Light" w:cs="Calibri"/>
          <w:b/>
          <w:bCs/>
          <w:i/>
          <w:iCs/>
          <w:color w:val="00B050"/>
        </w:rPr>
      </w:pPr>
    </w:p>
    <w:p w:rsidR="006E2AA9" w:rsidRDefault="006E2AA9">
      <w:pPr>
        <w:autoSpaceDE w:val="0"/>
        <w:spacing w:after="0"/>
        <w:ind w:firstLine="360"/>
        <w:rPr>
          <w:rFonts w:eastAsia="FSLola-Light" w:cs="Calibri"/>
          <w:b/>
          <w:bCs/>
          <w:i/>
          <w:iCs/>
          <w:color w:val="00B050"/>
        </w:rPr>
      </w:pPr>
    </w:p>
    <w:p w:rsidR="006E2AA9" w:rsidRDefault="006E2AA9">
      <w:pPr>
        <w:autoSpaceDE w:val="0"/>
        <w:spacing w:after="0"/>
        <w:ind w:firstLine="360"/>
        <w:rPr>
          <w:rFonts w:eastAsia="FSLola-Light" w:cs="Calibri"/>
          <w:b/>
          <w:bCs/>
          <w:i/>
          <w:iCs/>
          <w:color w:val="00B050"/>
        </w:rPr>
      </w:pPr>
    </w:p>
    <w:p w:rsidR="006E2AA9" w:rsidRDefault="006E2AA9">
      <w:pPr>
        <w:autoSpaceDE w:val="0"/>
        <w:spacing w:after="0"/>
        <w:ind w:firstLine="360"/>
        <w:rPr>
          <w:rFonts w:eastAsia="FSLola-Light" w:cs="Calibri"/>
          <w:b/>
          <w:bCs/>
          <w:i/>
          <w:iCs/>
          <w:color w:val="00B050"/>
        </w:rPr>
      </w:pPr>
    </w:p>
    <w:p w:rsidR="006E2AA9" w:rsidRDefault="006E2AA9">
      <w:pPr>
        <w:autoSpaceDE w:val="0"/>
        <w:spacing w:after="0"/>
        <w:ind w:firstLine="360"/>
        <w:rPr>
          <w:rFonts w:eastAsia="FSLola-Light" w:cs="Calibri"/>
          <w:b/>
          <w:bCs/>
          <w:i/>
          <w:iCs/>
          <w:color w:val="00B050"/>
        </w:rPr>
      </w:pPr>
    </w:p>
    <w:p w:rsidR="006E2AA9" w:rsidRDefault="006E2AA9">
      <w:pPr>
        <w:autoSpaceDE w:val="0"/>
        <w:spacing w:after="0"/>
        <w:ind w:firstLine="360"/>
        <w:rPr>
          <w:rFonts w:eastAsia="FSLola-Light" w:cs="Calibri"/>
          <w:b/>
          <w:bCs/>
          <w:i/>
          <w:iCs/>
          <w:color w:val="00B050"/>
        </w:rPr>
      </w:pPr>
    </w:p>
    <w:p w:rsidR="006E2AA9" w:rsidRDefault="006E2AA9">
      <w:pPr>
        <w:autoSpaceDE w:val="0"/>
        <w:spacing w:after="0"/>
        <w:rPr>
          <w:rFonts w:eastAsia="FSLola-Light" w:cs="Calibri"/>
          <w:bCs/>
          <w:iCs/>
        </w:rPr>
      </w:pPr>
    </w:p>
    <w:p w:rsidR="006E2AA9" w:rsidRDefault="00977E4F">
      <w:pPr>
        <w:pStyle w:val="ListParagraph"/>
        <w:numPr>
          <w:ilvl w:val="0"/>
          <w:numId w:val="4"/>
        </w:numPr>
        <w:rPr>
          <w:b/>
          <w:sz w:val="28"/>
          <w:u w:val="single"/>
        </w:rPr>
      </w:pPr>
      <w:r>
        <w:rPr>
          <w:b/>
          <w:sz w:val="28"/>
          <w:u w:val="single"/>
        </w:rPr>
        <w:t>Alternative methods of extracting metals (HT only)</w:t>
      </w:r>
    </w:p>
    <w:p w:rsidR="006E2AA9" w:rsidRDefault="00977E4F">
      <w:pPr>
        <w:widowControl w:val="0"/>
        <w:autoSpaceDE w:val="0"/>
        <w:spacing w:after="0"/>
        <w:ind w:left="360"/>
      </w:pPr>
      <w:r>
        <w:rPr>
          <w:rFonts w:eastAsia="FSLola-Light" w:cs="Calibri"/>
          <w:bCs/>
          <w:iCs/>
        </w:rPr>
        <w:t xml:space="preserve">1. </w:t>
      </w:r>
      <w:r>
        <w:rPr>
          <w:rFonts w:eastAsia="FSLola-Light" w:cs="Calibri"/>
          <w:bCs/>
          <w:iCs/>
        </w:rPr>
        <w:tab/>
      </w:r>
      <w:r>
        <w:rPr>
          <w:rFonts w:cs="Calibri"/>
          <w:b/>
        </w:rPr>
        <w:t>Extended response question:</w:t>
      </w:r>
    </w:p>
    <w:p w:rsidR="006E2AA9" w:rsidRDefault="006E2AA9">
      <w:pPr>
        <w:autoSpaceDE w:val="0"/>
        <w:spacing w:after="0"/>
        <w:ind w:left="720" w:hanging="360"/>
        <w:rPr>
          <w:rFonts w:eastAsia="FSLola-Light" w:cs="Calibri"/>
          <w:bCs/>
          <w:iCs/>
        </w:rPr>
      </w:pPr>
    </w:p>
    <w:p w:rsidR="006E2AA9" w:rsidRDefault="00977E4F">
      <w:pPr>
        <w:autoSpaceDE w:val="0"/>
        <w:spacing w:after="0"/>
        <w:ind w:left="720"/>
        <w:rPr>
          <w:rFonts w:eastAsia="FSLola-Light" w:cs="Calibri"/>
          <w:bCs/>
          <w:iCs/>
        </w:rPr>
      </w:pPr>
      <w:r>
        <w:rPr>
          <w:rFonts w:eastAsia="FSLola-Light" w:cs="Calibri"/>
          <w:bCs/>
          <w:iCs/>
        </w:rPr>
        <w:t xml:space="preserve">Describe how </w:t>
      </w:r>
      <w:proofErr w:type="spellStart"/>
      <w:r>
        <w:rPr>
          <w:rFonts w:eastAsia="FSLola-Light" w:cs="Calibri"/>
          <w:bCs/>
          <w:iCs/>
        </w:rPr>
        <w:t>phytomining</w:t>
      </w:r>
      <w:proofErr w:type="spellEnd"/>
      <w:r>
        <w:rPr>
          <w:rFonts w:eastAsia="FSLola-Light" w:cs="Calibri"/>
          <w:bCs/>
          <w:iCs/>
        </w:rPr>
        <w:t xml:space="preserve"> and bioleaching are now being used to extract co</w:t>
      </w:r>
      <w:r>
        <w:rPr>
          <w:rFonts w:eastAsia="FSLola-Light" w:cs="Calibri"/>
          <w:bCs/>
          <w:iCs/>
        </w:rPr>
        <w:t>pper and why these methods are being used. (6)</w:t>
      </w:r>
    </w:p>
    <w:p w:rsidR="006E2AA9" w:rsidRDefault="006E2AA9">
      <w:pPr>
        <w:autoSpaceDE w:val="0"/>
        <w:spacing w:after="0"/>
        <w:ind w:left="720"/>
        <w:rPr>
          <w:rFonts w:eastAsia="FSLola-Light" w:cs="Calibri"/>
          <w:bCs/>
          <w:iCs/>
        </w:rPr>
      </w:pPr>
    </w:p>
    <w:tbl>
      <w:tblPr>
        <w:tblW w:w="9084" w:type="dxa"/>
        <w:tblInd w:w="704" w:type="dxa"/>
        <w:tblLayout w:type="fixed"/>
        <w:tblCellMar>
          <w:left w:w="10" w:type="dxa"/>
          <w:right w:w="10" w:type="dxa"/>
        </w:tblCellMar>
        <w:tblLook w:val="0000" w:firstRow="0" w:lastRow="0" w:firstColumn="0" w:lastColumn="0" w:noHBand="0" w:noVBand="0"/>
      </w:tblPr>
      <w:tblGrid>
        <w:gridCol w:w="1662"/>
        <w:gridCol w:w="2474"/>
        <w:gridCol w:w="2474"/>
        <w:gridCol w:w="2474"/>
      </w:tblGrid>
      <w:tr w:rsidR="006E2AA9">
        <w:tblPrEx>
          <w:tblCellMar>
            <w:top w:w="0" w:type="dxa"/>
            <w:bottom w:w="0" w:type="dxa"/>
          </w:tblCellMar>
        </w:tblPrEx>
        <w:trPr>
          <w:trHeight w:val="159"/>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0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1 (1–2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2 (3–4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3 (5–6 marks) </w:t>
            </w:r>
          </w:p>
        </w:tc>
      </w:tr>
      <w:tr w:rsidR="006E2AA9">
        <w:tblPrEx>
          <w:tblCellMar>
            <w:top w:w="0" w:type="dxa"/>
            <w:bottom w:w="0" w:type="dxa"/>
          </w:tblCellMar>
        </w:tblPrEx>
        <w:trPr>
          <w:trHeight w:val="1284"/>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No relevant content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b/>
                <w:i/>
                <w:color w:val="00B050"/>
                <w:lang w:eastAsia="en-GB"/>
              </w:rPr>
            </w:pPr>
            <w:proofErr w:type="spellStart"/>
            <w:r>
              <w:rPr>
                <w:b/>
                <w:i/>
                <w:color w:val="00B050"/>
                <w:lang w:eastAsia="en-GB"/>
              </w:rPr>
              <w:t>phytomining</w:t>
            </w:r>
            <w:proofErr w:type="spellEnd"/>
          </w:p>
          <w:p w:rsidR="006E2AA9" w:rsidRDefault="00977E4F">
            <w:pPr>
              <w:suppressAutoHyphens w:val="0"/>
              <w:autoSpaceDE w:val="0"/>
              <w:spacing w:before="120" w:after="120"/>
              <w:textAlignment w:val="auto"/>
              <w:rPr>
                <w:b/>
                <w:i/>
                <w:color w:val="00B050"/>
                <w:lang w:eastAsia="en-GB"/>
              </w:rPr>
            </w:pPr>
            <w:r>
              <w:rPr>
                <w:b/>
                <w:i/>
                <w:color w:val="00B050"/>
                <w:lang w:eastAsia="en-GB"/>
              </w:rPr>
              <w:t xml:space="preserve">uses plants to absorb copper [1] </w:t>
            </w:r>
          </w:p>
          <w:p w:rsidR="006E2AA9" w:rsidRDefault="00977E4F">
            <w:pPr>
              <w:suppressAutoHyphens w:val="0"/>
              <w:autoSpaceDE w:val="0"/>
              <w:spacing w:before="120" w:after="120"/>
              <w:textAlignment w:val="auto"/>
            </w:pPr>
            <w:r>
              <w:rPr>
                <w:b/>
                <w:i/>
                <w:color w:val="00B050"/>
                <w:lang w:eastAsia="en-GB"/>
              </w:rPr>
              <w:t>they are burnt the ash contains copper [1]</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OR </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bioleaching</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uses </w:t>
            </w:r>
            <w:r>
              <w:rPr>
                <w:rFonts w:cs="Calibri"/>
                <w:b/>
                <w:bCs/>
                <w:i/>
                <w:iCs/>
                <w:color w:val="00B050"/>
              </w:rPr>
              <w:t>bacteria to produce leachate solutions that contain copper [1]</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copper extracted by displacement or electrolysis [1]</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OR </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Copper ores becoming scarce/limited [1]</w:t>
            </w:r>
          </w:p>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Avoids digging/moving and disposing of rock/traditional methods of mining [1]</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Two of the relevan</w:t>
            </w:r>
            <w:r>
              <w:rPr>
                <w:rFonts w:cs="Calibri"/>
                <w:b/>
                <w:bCs/>
                <w:i/>
                <w:iCs/>
                <w:color w:val="00B050"/>
              </w:rPr>
              <w:t>t pieces of information.</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All three relevant pieces of information. </w:t>
            </w:r>
          </w:p>
        </w:tc>
      </w:tr>
    </w:tbl>
    <w:p w:rsidR="006E2AA9" w:rsidRDefault="006E2AA9">
      <w:pPr>
        <w:autoSpaceDE w:val="0"/>
        <w:spacing w:after="0"/>
        <w:ind w:left="720"/>
        <w:rPr>
          <w:rFonts w:eastAsia="FSLola-Light" w:cs="Calibri"/>
          <w:bCs/>
          <w:iCs/>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6E2AA9">
      <w:pPr>
        <w:pStyle w:val="ListParagraph"/>
        <w:autoSpaceDE w:val="0"/>
        <w:spacing w:after="0"/>
        <w:rPr>
          <w:rFonts w:eastAsia="FSLola-Light" w:cs="Calibri"/>
          <w:b/>
          <w:bCs/>
          <w:i/>
          <w:iCs/>
          <w:color w:val="00B050"/>
        </w:rPr>
      </w:pPr>
    </w:p>
    <w:p w:rsidR="006E2AA9" w:rsidRDefault="00977E4F">
      <w:pPr>
        <w:suppressAutoHyphens w:val="0"/>
        <w:autoSpaceDE w:val="0"/>
        <w:spacing w:after="0"/>
        <w:textAlignment w:val="auto"/>
      </w:pPr>
      <w:r>
        <w:rPr>
          <w:b/>
          <w:sz w:val="28"/>
          <w:u w:val="single"/>
        </w:rPr>
        <w:t xml:space="preserve">E. </w:t>
      </w:r>
      <w:r>
        <w:rPr>
          <w:rFonts w:cs="AQAChevinPro-DemiBold"/>
          <w:b/>
          <w:bCs/>
          <w:sz w:val="28"/>
          <w:szCs w:val="28"/>
          <w:u w:val="single"/>
        </w:rPr>
        <w:t>Life cycle assessment</w:t>
      </w:r>
    </w:p>
    <w:p w:rsidR="006E2AA9" w:rsidRDefault="006E2AA9">
      <w:pPr>
        <w:pStyle w:val="ListParagraph"/>
        <w:autoSpaceDE w:val="0"/>
        <w:spacing w:after="0"/>
        <w:rPr>
          <w:rFonts w:eastAsia="FSLola-Light" w:cs="Calibri"/>
          <w:b/>
          <w:bCs/>
          <w:i/>
          <w:iCs/>
          <w:color w:val="00B050"/>
        </w:rPr>
      </w:pPr>
    </w:p>
    <w:p w:rsidR="006E2AA9" w:rsidRDefault="00977E4F">
      <w:pPr>
        <w:autoSpaceDE w:val="0"/>
        <w:spacing w:after="0"/>
        <w:ind w:left="720" w:hanging="360"/>
        <w:rPr>
          <w:rFonts w:eastAsia="FSLola-Light" w:cs="Calibri"/>
          <w:bCs/>
          <w:iCs/>
        </w:rPr>
      </w:pPr>
      <w:r>
        <w:rPr>
          <w:rFonts w:eastAsia="FSLola-Light" w:cs="Calibri"/>
          <w:bCs/>
          <w:iCs/>
        </w:rPr>
        <w:t xml:space="preserve">1. </w:t>
      </w:r>
      <w:r>
        <w:rPr>
          <w:rFonts w:eastAsia="FSLola-Light" w:cs="Calibri"/>
          <w:bCs/>
          <w:iCs/>
        </w:rPr>
        <w:tab/>
        <w:t xml:space="preserve">In the given stages below compare the life cycle assessments for a plastic and a paper bag used for shopping, the first stage has been </w:t>
      </w:r>
      <w:r>
        <w:rPr>
          <w:rFonts w:eastAsia="FSLola-Light" w:cs="Calibri"/>
          <w:bCs/>
          <w:iCs/>
        </w:rPr>
        <w:t>completed for you.</w:t>
      </w:r>
    </w:p>
    <w:p w:rsidR="006E2AA9" w:rsidRDefault="00977E4F">
      <w:pPr>
        <w:autoSpaceDE w:val="0"/>
        <w:spacing w:after="0"/>
        <w:ind w:left="720" w:hanging="360"/>
        <w:rPr>
          <w:rFonts w:eastAsia="FSLola-Light" w:cs="Calibri"/>
          <w:bCs/>
          <w:iCs/>
        </w:rPr>
      </w:pPr>
      <w:r>
        <w:rPr>
          <w:rFonts w:eastAsia="FSLola-Light" w:cs="Calibri"/>
          <w:bCs/>
          <w:iCs/>
        </w:rPr>
        <w:tab/>
      </w:r>
    </w:p>
    <w:p w:rsidR="006E2AA9" w:rsidRDefault="00977E4F">
      <w:pPr>
        <w:autoSpaceDE w:val="0"/>
        <w:spacing w:after="0"/>
        <w:ind w:left="720"/>
        <w:rPr>
          <w:rFonts w:eastAsia="FSLola-Light" w:cs="Calibri"/>
          <w:b/>
          <w:bCs/>
          <w:iCs/>
        </w:rPr>
      </w:pPr>
      <w:r>
        <w:rPr>
          <w:rFonts w:eastAsia="FSLola-Light" w:cs="Calibri"/>
          <w:b/>
          <w:bCs/>
          <w:iCs/>
        </w:rPr>
        <w:t>Extracting and processing raw materials</w:t>
      </w:r>
    </w:p>
    <w:p w:rsidR="006E2AA9" w:rsidRDefault="006E2AA9">
      <w:pPr>
        <w:autoSpaceDE w:val="0"/>
        <w:spacing w:after="0"/>
        <w:ind w:left="720"/>
        <w:rPr>
          <w:rFonts w:eastAsia="FSLola-Light" w:cs="Calibri"/>
          <w:b/>
          <w:bCs/>
          <w:iCs/>
        </w:rPr>
      </w:pPr>
    </w:p>
    <w:p w:rsidR="006E2AA9" w:rsidRDefault="00977E4F">
      <w:pPr>
        <w:autoSpaceDE w:val="0"/>
        <w:spacing w:after="0"/>
        <w:ind w:left="720" w:hanging="360"/>
        <w:rPr>
          <w:rFonts w:eastAsia="FSLola-Light" w:cs="Calibri"/>
          <w:bCs/>
          <w:iCs/>
        </w:rPr>
      </w:pPr>
      <w:r>
        <w:rPr>
          <w:rFonts w:eastAsia="FSLola-Light" w:cs="Calibri"/>
          <w:bCs/>
          <w:iCs/>
        </w:rPr>
        <w:tab/>
        <w:t>Plastic bag – crude oil needs to be extracted from the Earth, this requires energy and may cause pollution</w:t>
      </w:r>
    </w:p>
    <w:p w:rsidR="006E2AA9" w:rsidRDefault="00977E4F">
      <w:pPr>
        <w:autoSpaceDE w:val="0"/>
        <w:spacing w:after="0"/>
        <w:ind w:left="720"/>
        <w:rPr>
          <w:rFonts w:eastAsia="FSLola-Light" w:cs="Calibri"/>
          <w:bCs/>
          <w:iCs/>
        </w:rPr>
      </w:pPr>
      <w:r>
        <w:rPr>
          <w:rFonts w:eastAsia="FSLola-Light" w:cs="Calibri"/>
          <w:bCs/>
          <w:iCs/>
        </w:rPr>
        <w:t xml:space="preserve">Paper bag – trees need to be cut down and removed, this causes destruction of forests </w:t>
      </w:r>
      <w:r>
        <w:rPr>
          <w:rFonts w:eastAsia="FSLola-Light" w:cs="Calibri"/>
          <w:bCs/>
          <w:iCs/>
        </w:rPr>
        <w:t>and loss of habitats, but can be sustainable</w:t>
      </w:r>
    </w:p>
    <w:p w:rsidR="006E2AA9" w:rsidRDefault="006E2AA9">
      <w:pPr>
        <w:autoSpaceDE w:val="0"/>
        <w:spacing w:after="0"/>
        <w:ind w:left="720"/>
        <w:rPr>
          <w:rFonts w:eastAsia="FSLola-Light" w:cs="Calibri"/>
          <w:bCs/>
          <w:iCs/>
        </w:rPr>
      </w:pPr>
    </w:p>
    <w:p w:rsidR="006E2AA9" w:rsidRDefault="00977E4F">
      <w:pPr>
        <w:autoSpaceDE w:val="0"/>
        <w:spacing w:after="0"/>
        <w:ind w:left="720"/>
        <w:rPr>
          <w:rFonts w:eastAsia="FSLola-Light" w:cs="Calibri"/>
          <w:b/>
          <w:bCs/>
          <w:i/>
          <w:iCs/>
          <w:color w:val="00B050"/>
        </w:rPr>
      </w:pPr>
      <w:r>
        <w:rPr>
          <w:rFonts w:eastAsia="FSLola-Light" w:cs="Calibri"/>
          <w:b/>
          <w:bCs/>
          <w:i/>
          <w:iCs/>
          <w:color w:val="00B050"/>
        </w:rPr>
        <w:t>In all cases look for comparisons in need for chemicals/fuel/transport</w:t>
      </w:r>
    </w:p>
    <w:p w:rsidR="006E2AA9" w:rsidRDefault="006E2AA9">
      <w:pPr>
        <w:autoSpaceDE w:val="0"/>
        <w:spacing w:after="0"/>
        <w:ind w:left="720"/>
        <w:rPr>
          <w:rFonts w:eastAsia="FSLola-Light" w:cs="Calibri"/>
          <w:bCs/>
          <w:iCs/>
        </w:rPr>
      </w:pPr>
    </w:p>
    <w:p w:rsidR="006E2AA9" w:rsidRDefault="00977E4F">
      <w:pPr>
        <w:autoSpaceDE w:val="0"/>
        <w:spacing w:after="0"/>
        <w:ind w:left="720"/>
      </w:pPr>
      <w:r>
        <w:rPr>
          <w:rFonts w:eastAsia="FSLola-Light" w:cs="Calibri"/>
          <w:b/>
          <w:bCs/>
          <w:iCs/>
        </w:rPr>
        <w:t>Manufacturing and packaging</w:t>
      </w:r>
      <w:r>
        <w:rPr>
          <w:rFonts w:eastAsia="FSLola-Light" w:cs="Calibri"/>
          <w:bCs/>
          <w:iCs/>
        </w:rPr>
        <w:t xml:space="preserve"> (2)</w:t>
      </w:r>
    </w:p>
    <w:p w:rsidR="006E2AA9" w:rsidRDefault="006E2AA9">
      <w:pPr>
        <w:autoSpaceDE w:val="0"/>
        <w:spacing w:after="0"/>
        <w:ind w:left="720"/>
        <w:rPr>
          <w:rFonts w:eastAsia="FSLola-Light" w:cs="Calibri"/>
          <w:bCs/>
          <w:iCs/>
        </w:rPr>
      </w:pPr>
    </w:p>
    <w:p w:rsidR="006E2AA9" w:rsidRDefault="00977E4F">
      <w:pPr>
        <w:autoSpaceDE w:val="0"/>
        <w:spacing w:after="0"/>
        <w:ind w:left="720"/>
        <w:rPr>
          <w:rFonts w:eastAsia="FSLola-Light" w:cs="Calibri"/>
          <w:b/>
          <w:bCs/>
          <w:i/>
          <w:iCs/>
          <w:color w:val="00B050"/>
        </w:rPr>
      </w:pPr>
      <w:r>
        <w:rPr>
          <w:rFonts w:eastAsia="FSLola-Light" w:cs="Calibri"/>
          <w:b/>
          <w:bCs/>
          <w:i/>
          <w:iCs/>
          <w:color w:val="00B050"/>
        </w:rPr>
        <w:t>Plastic bag – requires the use of energy/non-renewable, catalysts will require transport to place of use</w:t>
      </w:r>
    </w:p>
    <w:p w:rsidR="006E2AA9" w:rsidRDefault="00977E4F">
      <w:pPr>
        <w:autoSpaceDE w:val="0"/>
        <w:spacing w:after="0"/>
        <w:ind w:left="720"/>
        <w:rPr>
          <w:rFonts w:eastAsia="FSLola-Light" w:cs="Calibri"/>
          <w:b/>
          <w:bCs/>
          <w:i/>
          <w:iCs/>
          <w:color w:val="00B050"/>
        </w:rPr>
      </w:pPr>
      <w:r>
        <w:rPr>
          <w:rFonts w:eastAsia="FSLola-Light" w:cs="Calibri"/>
          <w:b/>
          <w:bCs/>
          <w:i/>
          <w:iCs/>
          <w:color w:val="00B050"/>
        </w:rPr>
        <w:t>Paper bag – requires energy/ possibly bleaching/ will require transport/ paper bags are heavier more use of fuels</w:t>
      </w:r>
    </w:p>
    <w:p w:rsidR="006E2AA9" w:rsidRDefault="006E2AA9">
      <w:pPr>
        <w:autoSpaceDE w:val="0"/>
        <w:spacing w:after="0"/>
        <w:ind w:left="720"/>
        <w:rPr>
          <w:rFonts w:eastAsia="FSLola-Light" w:cs="Calibri"/>
          <w:b/>
          <w:bCs/>
          <w:i/>
          <w:iCs/>
          <w:color w:val="00B050"/>
        </w:rPr>
      </w:pPr>
    </w:p>
    <w:p w:rsidR="006E2AA9" w:rsidRDefault="00977E4F">
      <w:pPr>
        <w:autoSpaceDE w:val="0"/>
        <w:spacing w:after="0"/>
        <w:ind w:left="720"/>
      </w:pPr>
      <w:r>
        <w:rPr>
          <w:rFonts w:eastAsia="FSLola-Light" w:cs="Calibri"/>
          <w:b/>
          <w:bCs/>
          <w:iCs/>
        </w:rPr>
        <w:t xml:space="preserve">Use and operation during its lifetime </w:t>
      </w:r>
      <w:r>
        <w:rPr>
          <w:rFonts w:eastAsia="FSLola-Light" w:cs="Calibri"/>
          <w:bCs/>
          <w:iCs/>
        </w:rPr>
        <w:t>(2)</w:t>
      </w:r>
    </w:p>
    <w:p w:rsidR="006E2AA9" w:rsidRDefault="006E2AA9">
      <w:pPr>
        <w:autoSpaceDE w:val="0"/>
        <w:spacing w:after="0"/>
        <w:ind w:left="720"/>
        <w:rPr>
          <w:rFonts w:eastAsia="FSLola-Light" w:cs="Calibri"/>
          <w:b/>
          <w:bCs/>
          <w:iCs/>
        </w:rPr>
      </w:pPr>
    </w:p>
    <w:p w:rsidR="006E2AA9" w:rsidRDefault="00977E4F">
      <w:pPr>
        <w:autoSpaceDE w:val="0"/>
        <w:spacing w:after="0"/>
        <w:ind w:left="720"/>
        <w:rPr>
          <w:rFonts w:eastAsia="FSLola-Light" w:cs="Calibri"/>
          <w:b/>
          <w:bCs/>
          <w:i/>
          <w:iCs/>
          <w:color w:val="00B050"/>
        </w:rPr>
      </w:pPr>
      <w:r>
        <w:rPr>
          <w:rFonts w:eastAsia="FSLola-Light" w:cs="Calibri"/>
          <w:b/>
          <w:bCs/>
          <w:i/>
          <w:iCs/>
          <w:color w:val="00B050"/>
        </w:rPr>
        <w:t>Plastic bag – can be reused a number of times/is flexible so less likely to tear/ waterproof</w:t>
      </w:r>
    </w:p>
    <w:p w:rsidR="006E2AA9" w:rsidRDefault="00977E4F">
      <w:pPr>
        <w:autoSpaceDE w:val="0"/>
        <w:spacing w:after="0"/>
        <w:ind w:left="720"/>
        <w:rPr>
          <w:rFonts w:eastAsia="FSLola-Light" w:cs="Calibri"/>
          <w:b/>
          <w:bCs/>
          <w:i/>
          <w:iCs/>
          <w:color w:val="00B050"/>
        </w:rPr>
      </w:pPr>
      <w:r>
        <w:rPr>
          <w:rFonts w:eastAsia="FSLola-Light" w:cs="Calibri"/>
          <w:b/>
          <w:bCs/>
          <w:i/>
          <w:iCs/>
          <w:color w:val="00B050"/>
        </w:rPr>
        <w:t>Paper</w:t>
      </w:r>
      <w:r>
        <w:rPr>
          <w:rFonts w:eastAsia="FSLola-Light" w:cs="Calibri"/>
          <w:b/>
          <w:bCs/>
          <w:i/>
          <w:iCs/>
          <w:color w:val="00B050"/>
        </w:rPr>
        <w:t xml:space="preserve"> bag – ORA from above </w:t>
      </w:r>
    </w:p>
    <w:p w:rsidR="006E2AA9" w:rsidRDefault="006E2AA9">
      <w:pPr>
        <w:autoSpaceDE w:val="0"/>
        <w:spacing w:after="0"/>
        <w:ind w:left="720"/>
        <w:rPr>
          <w:rFonts w:eastAsia="FSLola-Light" w:cs="Calibri"/>
          <w:b/>
          <w:bCs/>
          <w:i/>
          <w:iCs/>
          <w:color w:val="00B050"/>
        </w:rPr>
      </w:pPr>
    </w:p>
    <w:p w:rsidR="006E2AA9" w:rsidRDefault="00977E4F">
      <w:pPr>
        <w:autoSpaceDE w:val="0"/>
        <w:spacing w:after="0"/>
        <w:ind w:left="720"/>
      </w:pPr>
      <w:r>
        <w:rPr>
          <w:rFonts w:eastAsia="FSLola-Light" w:cs="Calibri"/>
          <w:b/>
          <w:bCs/>
          <w:iCs/>
        </w:rPr>
        <w:t>Disposal at the end of its useful life</w:t>
      </w:r>
      <w:r>
        <w:rPr>
          <w:rFonts w:eastAsia="FSLola-Light" w:cs="Calibri"/>
          <w:b/>
          <w:bCs/>
          <w:i/>
          <w:iCs/>
        </w:rPr>
        <w:t xml:space="preserve"> </w:t>
      </w:r>
      <w:r>
        <w:rPr>
          <w:rFonts w:eastAsia="FSLola-Light" w:cs="Calibri"/>
          <w:bCs/>
          <w:iCs/>
        </w:rPr>
        <w:t>(2)</w:t>
      </w:r>
    </w:p>
    <w:p w:rsidR="006E2AA9" w:rsidRDefault="006E2AA9">
      <w:pPr>
        <w:autoSpaceDE w:val="0"/>
        <w:spacing w:after="0"/>
        <w:ind w:left="720"/>
        <w:rPr>
          <w:rFonts w:eastAsia="FSLola-Light" w:cs="Calibri"/>
          <w:b/>
          <w:bCs/>
          <w:i/>
          <w:iCs/>
          <w:color w:val="00B050"/>
        </w:rPr>
      </w:pPr>
    </w:p>
    <w:p w:rsidR="006E2AA9" w:rsidRDefault="00977E4F">
      <w:pPr>
        <w:autoSpaceDE w:val="0"/>
        <w:spacing w:after="0"/>
        <w:ind w:left="720"/>
        <w:rPr>
          <w:rFonts w:eastAsia="FSLola-Light" w:cs="Calibri"/>
          <w:b/>
          <w:bCs/>
          <w:i/>
          <w:iCs/>
          <w:color w:val="00B050"/>
        </w:rPr>
      </w:pPr>
      <w:r>
        <w:rPr>
          <w:rFonts w:eastAsia="FSLola-Light" w:cs="Calibri"/>
          <w:b/>
          <w:bCs/>
          <w:i/>
          <w:iCs/>
          <w:color w:val="00B050"/>
        </w:rPr>
        <w:t>Plastic bag – non-biodegradable/will not decay for a long time/OWTTE</w:t>
      </w:r>
    </w:p>
    <w:p w:rsidR="006E2AA9" w:rsidRDefault="00977E4F">
      <w:pPr>
        <w:autoSpaceDE w:val="0"/>
        <w:spacing w:after="0"/>
        <w:ind w:left="720"/>
        <w:rPr>
          <w:rFonts w:eastAsia="FSLola-Light" w:cs="Calibri"/>
          <w:b/>
          <w:bCs/>
          <w:i/>
          <w:iCs/>
          <w:color w:val="00B050"/>
        </w:rPr>
      </w:pPr>
      <w:r>
        <w:rPr>
          <w:rFonts w:eastAsia="FSLola-Light" w:cs="Calibri"/>
          <w:b/>
          <w:bCs/>
          <w:i/>
          <w:iCs/>
          <w:color w:val="00B050"/>
        </w:rPr>
        <w:t>Paper bag – ORA from above</w:t>
      </w:r>
    </w:p>
    <w:p w:rsidR="006E2AA9" w:rsidRDefault="006E2AA9">
      <w:pPr>
        <w:autoSpaceDE w:val="0"/>
        <w:spacing w:after="0"/>
        <w:rPr>
          <w:rFonts w:eastAsia="FSLola-Light" w:cs="Calibri"/>
          <w:b/>
          <w:bCs/>
          <w:i/>
          <w:iCs/>
          <w:color w:val="00B050"/>
        </w:rPr>
      </w:pPr>
    </w:p>
    <w:p w:rsidR="006E2AA9" w:rsidRDefault="00977E4F">
      <w:pPr>
        <w:suppressAutoHyphens w:val="0"/>
        <w:autoSpaceDE w:val="0"/>
        <w:spacing w:after="0"/>
        <w:textAlignment w:val="auto"/>
      </w:pPr>
      <w:r>
        <w:rPr>
          <w:b/>
          <w:sz w:val="28"/>
          <w:u w:val="single"/>
        </w:rPr>
        <w:t xml:space="preserve">F. </w:t>
      </w:r>
      <w:r>
        <w:rPr>
          <w:rFonts w:cs="AQAChevinPro-DemiBold"/>
          <w:b/>
          <w:bCs/>
          <w:sz w:val="28"/>
          <w:szCs w:val="28"/>
          <w:u w:val="single"/>
        </w:rPr>
        <w:t>Ways of reducing the use of resources</w:t>
      </w:r>
    </w:p>
    <w:p w:rsidR="006E2AA9" w:rsidRDefault="006E2AA9">
      <w:pPr>
        <w:pStyle w:val="ListParagraph"/>
        <w:suppressAutoHyphens w:val="0"/>
        <w:autoSpaceDE w:val="0"/>
        <w:spacing w:after="0"/>
        <w:textAlignment w:val="auto"/>
        <w:rPr>
          <w:rFonts w:cs="AQAChevinPro-DemiBold"/>
          <w:b/>
          <w:bCs/>
          <w:sz w:val="28"/>
          <w:szCs w:val="28"/>
          <w:u w:val="single"/>
        </w:rPr>
      </w:pPr>
    </w:p>
    <w:p w:rsidR="006E2AA9" w:rsidRDefault="00977E4F">
      <w:pPr>
        <w:suppressAutoHyphens w:val="0"/>
        <w:autoSpaceDE w:val="0"/>
        <w:spacing w:after="0"/>
        <w:ind w:left="720" w:hanging="360"/>
        <w:textAlignment w:val="auto"/>
        <w:rPr>
          <w:rFonts w:eastAsia="FSLola-Light" w:cs="Calibri"/>
          <w:bCs/>
          <w:iCs/>
        </w:rPr>
      </w:pPr>
      <w:r>
        <w:rPr>
          <w:rFonts w:eastAsia="FSLola-Light" w:cs="Calibri"/>
          <w:bCs/>
          <w:iCs/>
        </w:rPr>
        <w:t xml:space="preserve">1. </w:t>
      </w:r>
      <w:r>
        <w:rPr>
          <w:rFonts w:eastAsia="FSLola-Light" w:cs="Calibri"/>
          <w:bCs/>
          <w:iCs/>
        </w:rPr>
        <w:tab/>
        <w:t>Many councils now provide recycling bins to p</w:t>
      </w:r>
      <w:r>
        <w:rPr>
          <w:rFonts w:eastAsia="FSLola-Light" w:cs="Calibri"/>
          <w:bCs/>
          <w:iCs/>
        </w:rPr>
        <w:t>romote recycling. Give three reasons why they do this. (3)</w:t>
      </w:r>
    </w:p>
    <w:p w:rsidR="006E2AA9" w:rsidRDefault="006E2AA9">
      <w:pPr>
        <w:suppressAutoHyphens w:val="0"/>
        <w:autoSpaceDE w:val="0"/>
        <w:spacing w:after="0"/>
        <w:ind w:left="720" w:hanging="360"/>
        <w:textAlignment w:val="auto"/>
      </w:pPr>
    </w:p>
    <w:p w:rsidR="006E2AA9" w:rsidRDefault="00977E4F">
      <w:pPr>
        <w:suppressAutoHyphens w:val="0"/>
        <w:autoSpaceDE w:val="0"/>
        <w:spacing w:after="0"/>
        <w:ind w:left="720" w:hanging="360"/>
        <w:textAlignment w:val="auto"/>
      </w:pPr>
      <w:r>
        <w:tab/>
      </w:r>
      <w:r>
        <w:rPr>
          <w:b/>
          <w:i/>
          <w:color w:val="00B050"/>
        </w:rPr>
        <w:t>Any three from -</w:t>
      </w:r>
      <w:r>
        <w:rPr>
          <w:color w:val="00B050"/>
        </w:rPr>
        <w:t xml:space="preserve"> </w:t>
      </w:r>
      <w:r>
        <w:rPr>
          <w:b/>
          <w:i/>
          <w:color w:val="00B050"/>
        </w:rPr>
        <w:t>Reduces the use of limited resources [1] reduces the use of energy sources [1] reduces waste [1] reduces environmental impacts [1]</w:t>
      </w:r>
    </w:p>
    <w:p w:rsidR="006E2AA9" w:rsidRDefault="006E2AA9">
      <w:pPr>
        <w:suppressAutoHyphens w:val="0"/>
        <w:autoSpaceDE w:val="0"/>
        <w:spacing w:after="0"/>
        <w:ind w:left="720" w:hanging="360"/>
        <w:textAlignment w:val="auto"/>
      </w:pPr>
    </w:p>
    <w:p w:rsidR="006E2AA9" w:rsidRDefault="00977E4F">
      <w:pPr>
        <w:pStyle w:val="ListParagraph"/>
        <w:numPr>
          <w:ilvl w:val="0"/>
          <w:numId w:val="6"/>
        </w:numPr>
        <w:suppressAutoHyphens w:val="0"/>
        <w:autoSpaceDE w:val="0"/>
        <w:spacing w:after="0"/>
        <w:textAlignment w:val="auto"/>
      </w:pPr>
      <w:r>
        <w:t xml:space="preserve">Glass bottles can be reused, whereas metal is </w:t>
      </w:r>
      <w:r>
        <w:t>recycled describe the similarities and differences in these two processes (3)</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rPr>
          <w:b/>
          <w:i/>
          <w:color w:val="00B050"/>
        </w:rPr>
      </w:pPr>
      <w:r>
        <w:rPr>
          <w:b/>
          <w:i/>
          <w:color w:val="00B050"/>
        </w:rPr>
        <w:t>Both glass and metal are melted [1] glass is crushed before melting [1] whereas metals are recast/reformed after melting [1]</w:t>
      </w:r>
    </w:p>
    <w:p w:rsidR="006E2AA9" w:rsidRDefault="006E2AA9">
      <w:pPr>
        <w:pStyle w:val="ListParagraph"/>
        <w:suppressAutoHyphens w:val="0"/>
        <w:autoSpaceDE w:val="0"/>
        <w:spacing w:after="0"/>
        <w:textAlignment w:val="auto"/>
      </w:pPr>
    </w:p>
    <w:p w:rsidR="006E2AA9" w:rsidRDefault="006E2AA9">
      <w:pPr>
        <w:pageBreakBefore/>
        <w:suppressAutoHyphens w:val="0"/>
        <w:rPr>
          <w:b/>
          <w:sz w:val="28"/>
          <w:u w:val="single"/>
        </w:rPr>
      </w:pPr>
    </w:p>
    <w:p w:rsidR="006E2AA9" w:rsidRDefault="006E2AA9">
      <w:pPr>
        <w:rPr>
          <w:b/>
          <w:sz w:val="28"/>
          <w:u w:val="single"/>
        </w:rPr>
      </w:pPr>
    </w:p>
    <w:p w:rsidR="006E2AA9" w:rsidRDefault="00977E4F">
      <w:pPr>
        <w:rPr>
          <w:b/>
          <w:sz w:val="28"/>
          <w:u w:val="single"/>
        </w:rPr>
      </w:pPr>
      <w:r>
        <w:rPr>
          <w:b/>
          <w:sz w:val="28"/>
          <w:u w:val="single"/>
        </w:rPr>
        <w:t>G. Corrosion and its prevention, alloys as useful</w:t>
      </w:r>
      <w:r>
        <w:rPr>
          <w:b/>
          <w:sz w:val="28"/>
          <w:u w:val="single"/>
        </w:rPr>
        <w:t xml:space="preserve"> materials (Chemistry only)</w:t>
      </w:r>
    </w:p>
    <w:p w:rsidR="006E2AA9" w:rsidRDefault="00977E4F">
      <w:pPr>
        <w:pStyle w:val="ListParagraph"/>
        <w:numPr>
          <w:ilvl w:val="0"/>
          <w:numId w:val="7"/>
        </w:numPr>
        <w:suppressAutoHyphens w:val="0"/>
        <w:autoSpaceDE w:val="0"/>
        <w:spacing w:after="0"/>
        <w:textAlignment w:val="auto"/>
      </w:pPr>
      <w:r>
        <w:t>Explain how rusting can be prevented (3).</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rPr>
          <w:b/>
          <w:i/>
          <w:color w:val="00B050"/>
        </w:rPr>
      </w:pPr>
      <w:r>
        <w:rPr>
          <w:b/>
          <w:i/>
          <w:color w:val="00B050"/>
        </w:rPr>
        <w:t>Applying a coat that acts as a barrier [1]; e.g. greasing [1], painting [1] or electroplating [1]; Galvanising [1]; sacrificial protection [1]</w:t>
      </w:r>
    </w:p>
    <w:p w:rsidR="006E2AA9" w:rsidRDefault="006E2AA9">
      <w:pPr>
        <w:pStyle w:val="ListParagraph"/>
        <w:suppressAutoHyphens w:val="0"/>
        <w:autoSpaceDE w:val="0"/>
        <w:spacing w:after="0"/>
        <w:textAlignment w:val="auto"/>
        <w:rPr>
          <w:b/>
          <w:i/>
          <w:color w:val="00B050"/>
        </w:rPr>
      </w:pPr>
    </w:p>
    <w:p w:rsidR="006E2AA9" w:rsidRDefault="00977E4F">
      <w:pPr>
        <w:pStyle w:val="ListParagraph"/>
        <w:numPr>
          <w:ilvl w:val="0"/>
          <w:numId w:val="7"/>
        </w:numPr>
        <w:suppressAutoHyphens w:val="0"/>
        <w:autoSpaceDE w:val="0"/>
        <w:spacing w:after="0"/>
        <w:textAlignment w:val="auto"/>
      </w:pPr>
      <w:r>
        <w:t>Explain why aluminium does not corrode in</w:t>
      </w:r>
      <w:r>
        <w:t xml:space="preserve"> the same way as iron (2).</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rPr>
          <w:b/>
          <w:i/>
          <w:color w:val="00B050"/>
        </w:rPr>
      </w:pPr>
      <w:r>
        <w:rPr>
          <w:b/>
          <w:i/>
          <w:color w:val="00B050"/>
        </w:rPr>
        <w:t>Oxygen reacts with aluminium at surface [1]; forms an oxide coating [1]; prevents further corrosion [1]</w:t>
      </w:r>
    </w:p>
    <w:p w:rsidR="006E2AA9" w:rsidRDefault="006E2AA9">
      <w:pPr>
        <w:pStyle w:val="ListParagraph"/>
        <w:suppressAutoHyphens w:val="0"/>
        <w:autoSpaceDE w:val="0"/>
        <w:spacing w:after="0"/>
        <w:textAlignment w:val="auto"/>
        <w:rPr>
          <w:b/>
          <w:i/>
          <w:color w:val="00B050"/>
        </w:rPr>
      </w:pPr>
    </w:p>
    <w:p w:rsidR="006E2AA9" w:rsidRDefault="00977E4F">
      <w:pPr>
        <w:pStyle w:val="ListParagraph"/>
        <w:numPr>
          <w:ilvl w:val="0"/>
          <w:numId w:val="7"/>
        </w:numPr>
        <w:suppressAutoHyphens w:val="0"/>
        <w:autoSpaceDE w:val="0"/>
        <w:spacing w:after="0"/>
        <w:textAlignment w:val="auto"/>
      </w:pPr>
      <w:r>
        <w:t>Explain what is meant by sacrificial protection (2).</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rPr>
          <w:b/>
          <w:i/>
          <w:color w:val="00B050"/>
        </w:rPr>
      </w:pPr>
      <w:r>
        <w:rPr>
          <w:b/>
          <w:i/>
          <w:color w:val="00B050"/>
        </w:rPr>
        <w:t>Coating in a more reactive metal [1]; e.g. zinc [1]; galvanising [1]</w:t>
      </w:r>
    </w:p>
    <w:p w:rsidR="006E2AA9" w:rsidRDefault="006E2AA9">
      <w:pPr>
        <w:pStyle w:val="ListParagraph"/>
        <w:suppressAutoHyphens w:val="0"/>
        <w:autoSpaceDE w:val="0"/>
        <w:spacing w:after="0"/>
        <w:textAlignment w:val="auto"/>
      </w:pPr>
    </w:p>
    <w:p w:rsidR="006E2AA9" w:rsidRDefault="00977E4F">
      <w:pPr>
        <w:pStyle w:val="ListParagraph"/>
        <w:numPr>
          <w:ilvl w:val="0"/>
          <w:numId w:val="7"/>
        </w:numPr>
        <w:suppressAutoHyphens w:val="0"/>
        <w:autoSpaceDE w:val="0"/>
        <w:spacing w:after="0"/>
        <w:textAlignment w:val="auto"/>
      </w:pPr>
      <w:r>
        <w:t>Design an investigation to show that both air and water are necessary for rusting (4).</w:t>
      </w:r>
    </w:p>
    <w:p w:rsidR="006E2AA9" w:rsidRDefault="006E2AA9">
      <w:pPr>
        <w:pStyle w:val="ListParagraph"/>
        <w:suppressAutoHyphens w:val="0"/>
        <w:autoSpaceDE w:val="0"/>
        <w:spacing w:after="0"/>
        <w:textAlignment w:val="auto"/>
      </w:pPr>
    </w:p>
    <w:p w:rsidR="006E2AA9" w:rsidRDefault="00977E4F">
      <w:pPr>
        <w:suppressAutoHyphens w:val="0"/>
        <w:autoSpaceDE w:val="0"/>
        <w:spacing w:after="0"/>
        <w:ind w:left="720"/>
        <w:textAlignment w:val="auto"/>
        <w:rPr>
          <w:b/>
          <w:i/>
          <w:color w:val="00B050"/>
        </w:rPr>
      </w:pPr>
      <w:r>
        <w:rPr>
          <w:b/>
          <w:i/>
          <w:color w:val="00B050"/>
        </w:rPr>
        <w:t xml:space="preserve">Nail in air and water [1]; nail in water only – boiled water, oil on top [1]; nail in dry air only [1] – anhydrous </w:t>
      </w:r>
      <w:proofErr w:type="spellStart"/>
      <w:r>
        <w:rPr>
          <w:b/>
          <w:i/>
          <w:color w:val="00B050"/>
        </w:rPr>
        <w:t>CaCl</w:t>
      </w:r>
      <w:proofErr w:type="spellEnd"/>
      <w:r>
        <w:rPr>
          <w:b/>
          <w:i/>
          <w:color w:val="00B050"/>
        </w:rPr>
        <w:t xml:space="preserve"> [1];</w:t>
      </w:r>
    </w:p>
    <w:p w:rsidR="006E2AA9" w:rsidRDefault="006E2AA9">
      <w:pPr>
        <w:suppressAutoHyphens w:val="0"/>
        <w:autoSpaceDE w:val="0"/>
        <w:spacing w:after="0"/>
        <w:ind w:left="720"/>
        <w:textAlignment w:val="auto"/>
      </w:pPr>
    </w:p>
    <w:p w:rsidR="006E2AA9" w:rsidRDefault="00977E4F">
      <w:pPr>
        <w:pStyle w:val="ListParagraph"/>
        <w:numPr>
          <w:ilvl w:val="0"/>
          <w:numId w:val="7"/>
        </w:numPr>
        <w:suppressAutoHyphens w:val="0"/>
        <w:autoSpaceDE w:val="0"/>
        <w:spacing w:after="0"/>
        <w:textAlignment w:val="auto"/>
      </w:pPr>
      <w:r>
        <w:t>Explain how to galvanise iron and why thi</w:t>
      </w:r>
      <w:r>
        <w:t>s helps to prevent corrosion (4).</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rPr>
          <w:b/>
          <w:i/>
          <w:color w:val="00B050"/>
        </w:rPr>
      </w:pPr>
      <w:r>
        <w:rPr>
          <w:b/>
          <w:i/>
          <w:color w:val="00B050"/>
        </w:rPr>
        <w:t>Coat in more reactive metal [1]; e.g. zinc [1]; provides sacrificial protection [1]; the zinc oxidises not the iron [1]</w:t>
      </w:r>
    </w:p>
    <w:p w:rsidR="006E2AA9" w:rsidRDefault="006E2AA9">
      <w:pPr>
        <w:pStyle w:val="ListParagraph"/>
        <w:suppressAutoHyphens w:val="0"/>
        <w:autoSpaceDE w:val="0"/>
        <w:spacing w:after="0"/>
        <w:textAlignment w:val="auto"/>
      </w:pPr>
    </w:p>
    <w:p w:rsidR="006E2AA9" w:rsidRDefault="00977E4F">
      <w:pPr>
        <w:pStyle w:val="ListParagraph"/>
        <w:numPr>
          <w:ilvl w:val="0"/>
          <w:numId w:val="7"/>
        </w:numPr>
        <w:suppressAutoHyphens w:val="0"/>
        <w:autoSpaceDE w:val="0"/>
        <w:spacing w:after="0"/>
        <w:textAlignment w:val="auto"/>
      </w:pPr>
      <w:r>
        <w:t>Steels are alloys of iron containing specific amounts of carbon and other metals. Different steels h</w:t>
      </w:r>
      <w:r>
        <w:t>ave different properties and can therefore have different uses. Describe the properties of the following steels and give a use for each (6).</w:t>
      </w:r>
    </w:p>
    <w:p w:rsidR="006E2AA9" w:rsidRDefault="006E2AA9">
      <w:pPr>
        <w:pStyle w:val="ListParagraph"/>
        <w:suppressAutoHyphens w:val="0"/>
        <w:autoSpaceDE w:val="0"/>
        <w:spacing w:after="0"/>
        <w:textAlignment w:val="auto"/>
      </w:pPr>
    </w:p>
    <w:p w:rsidR="006E2AA9" w:rsidRDefault="00977E4F">
      <w:pPr>
        <w:pStyle w:val="ListParagraph"/>
        <w:numPr>
          <w:ilvl w:val="1"/>
          <w:numId w:val="7"/>
        </w:numPr>
      </w:pPr>
      <w:r>
        <w:t xml:space="preserve">High carbon steel </w:t>
      </w:r>
      <w:r>
        <w:rPr>
          <w:b/>
          <w:i/>
          <w:color w:val="00B050"/>
        </w:rPr>
        <w:t>Strong and brittle [1]; tools and cutters [1]</w:t>
      </w:r>
    </w:p>
    <w:p w:rsidR="006E2AA9" w:rsidRDefault="00977E4F">
      <w:pPr>
        <w:pStyle w:val="ListParagraph"/>
        <w:numPr>
          <w:ilvl w:val="1"/>
          <w:numId w:val="7"/>
        </w:numPr>
      </w:pPr>
      <w:r>
        <w:t xml:space="preserve">Low carbon steel </w:t>
      </w:r>
      <w:r>
        <w:rPr>
          <w:b/>
          <w:i/>
          <w:color w:val="00B050"/>
        </w:rPr>
        <w:t>Soft and easily shaped [1]; const</w:t>
      </w:r>
      <w:r>
        <w:rPr>
          <w:b/>
          <w:i/>
          <w:color w:val="00B050"/>
        </w:rPr>
        <w:t>ruction/ buildings/ ships/ vehicles [1]</w:t>
      </w:r>
    </w:p>
    <w:p w:rsidR="006E2AA9" w:rsidRDefault="00977E4F">
      <w:pPr>
        <w:pStyle w:val="ListParagraph"/>
        <w:numPr>
          <w:ilvl w:val="1"/>
          <w:numId w:val="7"/>
        </w:numPr>
      </w:pPr>
      <w:r>
        <w:t xml:space="preserve">Steel containing chromium and nickel </w:t>
      </w:r>
      <w:r>
        <w:rPr>
          <w:b/>
          <w:i/>
          <w:color w:val="00B050"/>
        </w:rPr>
        <w:t>Stainless steel/ does not corrode, hard [1]; cutlery, cookware [1]</w:t>
      </w:r>
    </w:p>
    <w:p w:rsidR="006E2AA9" w:rsidRDefault="006E2AA9">
      <w:pPr>
        <w:suppressAutoHyphens w:val="0"/>
        <w:autoSpaceDE w:val="0"/>
        <w:spacing w:after="0"/>
        <w:textAlignment w:val="auto"/>
      </w:pPr>
    </w:p>
    <w:p w:rsidR="006E2AA9" w:rsidRDefault="00977E4F">
      <w:pPr>
        <w:rPr>
          <w:b/>
          <w:sz w:val="28"/>
          <w:u w:val="single"/>
        </w:rPr>
      </w:pPr>
      <w:r>
        <w:rPr>
          <w:b/>
          <w:sz w:val="28"/>
          <w:u w:val="single"/>
        </w:rPr>
        <w:t>H. Ceramics, polymers and composites (Chemistry only)</w:t>
      </w:r>
    </w:p>
    <w:p w:rsidR="006E2AA9" w:rsidRDefault="00977E4F">
      <w:pPr>
        <w:pStyle w:val="ListParagraph"/>
        <w:numPr>
          <w:ilvl w:val="0"/>
          <w:numId w:val="8"/>
        </w:numPr>
        <w:suppressAutoHyphens w:val="0"/>
        <w:autoSpaceDE w:val="0"/>
        <w:spacing w:after="0"/>
        <w:textAlignment w:val="auto"/>
      </w:pPr>
      <w:r>
        <w:t xml:space="preserve">Explain the difference between soda-lime glass and </w:t>
      </w:r>
      <w:r>
        <w:t>borosilicate glass (3).</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rPr>
          <w:b/>
          <w:i/>
          <w:color w:val="00B050"/>
        </w:rPr>
      </w:pPr>
      <w:r>
        <w:rPr>
          <w:b/>
          <w:i/>
          <w:color w:val="00B050"/>
        </w:rPr>
        <w:t>Soda-lime made by heating sand, sodium carbonate and limestone [1]; borosilicate made by heating sand and boron trioxide [1]; Borosilicate melts at a higher temperature [1]</w:t>
      </w:r>
    </w:p>
    <w:p w:rsidR="006E2AA9" w:rsidRDefault="006E2AA9">
      <w:pPr>
        <w:pStyle w:val="ListParagraph"/>
        <w:suppressAutoHyphens w:val="0"/>
        <w:autoSpaceDE w:val="0"/>
        <w:spacing w:after="0"/>
        <w:textAlignment w:val="auto"/>
      </w:pPr>
    </w:p>
    <w:p w:rsidR="006E2AA9" w:rsidRDefault="00977E4F">
      <w:pPr>
        <w:pStyle w:val="ListParagraph"/>
        <w:numPr>
          <w:ilvl w:val="0"/>
          <w:numId w:val="8"/>
        </w:numPr>
        <w:suppressAutoHyphens w:val="0"/>
        <w:autoSpaceDE w:val="0"/>
        <w:spacing w:after="0"/>
        <w:textAlignment w:val="auto"/>
      </w:pPr>
      <w:r>
        <w:t xml:space="preserve">Explain how clay ceramics are made, give two examples of </w:t>
      </w:r>
      <w:r>
        <w:t>a clay ceramic (4).</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rPr>
          <w:b/>
          <w:i/>
          <w:color w:val="00B050"/>
        </w:rPr>
      </w:pPr>
      <w:r>
        <w:rPr>
          <w:b/>
          <w:i/>
          <w:color w:val="00B050"/>
        </w:rPr>
        <w:t>Shaping wet clay [1]; heating in a furnace [1]; bricks [1]; pottery [1]</w:t>
      </w:r>
    </w:p>
    <w:p w:rsidR="006E2AA9" w:rsidRDefault="006E2AA9">
      <w:pPr>
        <w:pStyle w:val="ListParagraph"/>
        <w:suppressAutoHyphens w:val="0"/>
        <w:autoSpaceDE w:val="0"/>
        <w:spacing w:after="0"/>
        <w:textAlignment w:val="auto"/>
      </w:pPr>
    </w:p>
    <w:p w:rsidR="006E2AA9" w:rsidRDefault="00977E4F">
      <w:pPr>
        <w:pStyle w:val="ListParagraph"/>
        <w:numPr>
          <w:ilvl w:val="0"/>
          <w:numId w:val="8"/>
        </w:numPr>
        <w:suppressAutoHyphens w:val="0"/>
        <w:autoSpaceDE w:val="0"/>
        <w:spacing w:after="0"/>
        <w:textAlignment w:val="auto"/>
      </w:pPr>
      <w:r>
        <w:t>What factors impact upon the properties of polymers? (2)</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rPr>
          <w:b/>
          <w:i/>
          <w:color w:val="00B050"/>
        </w:rPr>
      </w:pPr>
      <w:r>
        <w:rPr>
          <w:b/>
          <w:i/>
          <w:color w:val="00B050"/>
        </w:rPr>
        <w:lastRenderedPageBreak/>
        <w:t>Monomers they are made of [1]; conditions under which they are made [1]</w:t>
      </w:r>
    </w:p>
    <w:p w:rsidR="006E2AA9" w:rsidRDefault="006E2AA9">
      <w:pPr>
        <w:pStyle w:val="ListParagraph"/>
        <w:suppressAutoHyphens w:val="0"/>
        <w:autoSpaceDE w:val="0"/>
        <w:spacing w:after="0"/>
        <w:textAlignment w:val="auto"/>
        <w:rPr>
          <w:b/>
          <w:i/>
          <w:color w:val="00B050"/>
        </w:rPr>
      </w:pPr>
    </w:p>
    <w:p w:rsidR="006E2AA9" w:rsidRDefault="006E2AA9">
      <w:pPr>
        <w:pStyle w:val="ListParagraph"/>
        <w:suppressAutoHyphens w:val="0"/>
        <w:autoSpaceDE w:val="0"/>
        <w:spacing w:after="0"/>
        <w:textAlignment w:val="auto"/>
      </w:pPr>
    </w:p>
    <w:p w:rsidR="006E2AA9" w:rsidRDefault="00977E4F">
      <w:pPr>
        <w:pStyle w:val="ListParagraph"/>
        <w:numPr>
          <w:ilvl w:val="0"/>
          <w:numId w:val="8"/>
        </w:numPr>
        <w:suppressAutoHyphens w:val="0"/>
        <w:autoSpaceDE w:val="0"/>
        <w:spacing w:after="0"/>
        <w:textAlignment w:val="auto"/>
      </w:pPr>
      <w:r>
        <w:t>Explain the difference between</w:t>
      </w:r>
      <w:r>
        <w:t xml:space="preserve"> </w:t>
      </w:r>
      <w:proofErr w:type="spellStart"/>
      <w:r>
        <w:t>thermosoftening</w:t>
      </w:r>
      <w:proofErr w:type="spellEnd"/>
      <w:r>
        <w:t xml:space="preserve"> and thermosetting polymers in terms of their structure (5).</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rPr>
          <w:b/>
          <w:i/>
          <w:color w:val="00B050"/>
        </w:rPr>
      </w:pPr>
      <w:r>
        <w:rPr>
          <w:b/>
          <w:i/>
          <w:color w:val="00B050"/>
        </w:rPr>
        <w:t xml:space="preserve">Crosslinks: </w:t>
      </w:r>
      <w:proofErr w:type="spellStart"/>
      <w:r>
        <w:rPr>
          <w:b/>
          <w:i/>
          <w:color w:val="00B050"/>
        </w:rPr>
        <w:t>thermosoftening</w:t>
      </w:r>
      <w:proofErr w:type="spellEnd"/>
      <w:r>
        <w:rPr>
          <w:b/>
          <w:i/>
          <w:color w:val="00B050"/>
        </w:rPr>
        <w:t xml:space="preserve"> none, thermosetting has them [1]; </w:t>
      </w:r>
    </w:p>
    <w:p w:rsidR="006E2AA9" w:rsidRDefault="00977E4F">
      <w:pPr>
        <w:pStyle w:val="ListParagraph"/>
        <w:suppressAutoHyphens w:val="0"/>
        <w:autoSpaceDE w:val="0"/>
        <w:spacing w:after="0"/>
        <w:textAlignment w:val="auto"/>
        <w:rPr>
          <w:b/>
          <w:i/>
          <w:color w:val="00B050"/>
        </w:rPr>
      </w:pPr>
      <w:r>
        <w:rPr>
          <w:b/>
          <w:i/>
          <w:color w:val="00B050"/>
        </w:rPr>
        <w:t xml:space="preserve">Melting point: </w:t>
      </w:r>
      <w:proofErr w:type="spellStart"/>
      <w:r>
        <w:rPr>
          <w:b/>
          <w:i/>
          <w:color w:val="00B050"/>
        </w:rPr>
        <w:t>thermosoftening</w:t>
      </w:r>
      <w:proofErr w:type="spellEnd"/>
      <w:r>
        <w:rPr>
          <w:b/>
          <w:i/>
          <w:color w:val="00B050"/>
        </w:rPr>
        <w:t xml:space="preserve"> low, thermosetting high [1]; </w:t>
      </w:r>
    </w:p>
    <w:p w:rsidR="006E2AA9" w:rsidRDefault="00977E4F">
      <w:pPr>
        <w:pStyle w:val="ListParagraph"/>
        <w:suppressAutoHyphens w:val="0"/>
        <w:autoSpaceDE w:val="0"/>
        <w:spacing w:after="0"/>
        <w:textAlignment w:val="auto"/>
        <w:rPr>
          <w:b/>
          <w:i/>
          <w:color w:val="00B050"/>
        </w:rPr>
      </w:pPr>
      <w:r>
        <w:rPr>
          <w:b/>
          <w:i/>
          <w:color w:val="00B050"/>
        </w:rPr>
        <w:t xml:space="preserve">Melt when heated: </w:t>
      </w:r>
      <w:proofErr w:type="spellStart"/>
      <w:r>
        <w:rPr>
          <w:b/>
          <w:i/>
          <w:color w:val="00B050"/>
        </w:rPr>
        <w:t>thermosoftening</w:t>
      </w:r>
      <w:proofErr w:type="spellEnd"/>
      <w:r>
        <w:rPr>
          <w:b/>
          <w:i/>
          <w:color w:val="00B050"/>
        </w:rPr>
        <w:t xml:space="preserve"> yes, thermosetting n</w:t>
      </w:r>
      <w:r>
        <w:rPr>
          <w:b/>
          <w:i/>
          <w:color w:val="00B050"/>
        </w:rPr>
        <w:t xml:space="preserve">o [1]; </w:t>
      </w:r>
    </w:p>
    <w:p w:rsidR="006E2AA9" w:rsidRDefault="00977E4F">
      <w:pPr>
        <w:pStyle w:val="ListParagraph"/>
        <w:suppressAutoHyphens w:val="0"/>
        <w:autoSpaceDE w:val="0"/>
        <w:spacing w:after="0"/>
        <w:textAlignment w:val="auto"/>
        <w:rPr>
          <w:b/>
          <w:i/>
          <w:color w:val="00B050"/>
        </w:rPr>
      </w:pPr>
      <w:r>
        <w:rPr>
          <w:b/>
          <w:i/>
          <w:color w:val="00B050"/>
        </w:rPr>
        <w:t xml:space="preserve">Can be shaped when hot: </w:t>
      </w:r>
      <w:proofErr w:type="spellStart"/>
      <w:r>
        <w:rPr>
          <w:b/>
          <w:i/>
          <w:color w:val="00B050"/>
        </w:rPr>
        <w:t>thermosoftening</w:t>
      </w:r>
      <w:proofErr w:type="spellEnd"/>
      <w:r>
        <w:rPr>
          <w:b/>
          <w:i/>
          <w:color w:val="00B050"/>
        </w:rPr>
        <w:t xml:space="preserve"> yes, thermosetting no [1]; </w:t>
      </w:r>
    </w:p>
    <w:p w:rsidR="006E2AA9" w:rsidRDefault="00977E4F">
      <w:pPr>
        <w:pStyle w:val="ListParagraph"/>
        <w:suppressAutoHyphens w:val="0"/>
        <w:autoSpaceDE w:val="0"/>
        <w:spacing w:after="0"/>
        <w:textAlignment w:val="auto"/>
        <w:rPr>
          <w:b/>
          <w:i/>
          <w:color w:val="00B050"/>
        </w:rPr>
      </w:pPr>
      <w:r>
        <w:rPr>
          <w:b/>
          <w:i/>
          <w:color w:val="00B050"/>
        </w:rPr>
        <w:t>Diagram [1]</w:t>
      </w:r>
    </w:p>
    <w:p w:rsidR="006E2AA9" w:rsidRDefault="00977E4F">
      <w:pPr>
        <w:pStyle w:val="ListParagraph"/>
        <w:suppressAutoHyphens w:val="0"/>
        <w:autoSpaceDE w:val="0"/>
        <w:spacing w:after="0"/>
        <w:textAlignment w:val="auto"/>
      </w:pPr>
      <w:r>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margin">
              <wp:posOffset>1596386</wp:posOffset>
            </wp:positionV>
            <wp:extent cx="1404618" cy="1152528"/>
            <wp:effectExtent l="0" t="0" r="0" b="0"/>
            <wp:wrapSquare wrapText="bothSides"/>
            <wp:docPr id="5"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04618" cy="1152528"/>
                    </a:xfrm>
                    <a:prstGeom prst="rect">
                      <a:avLst/>
                    </a:prstGeom>
                    <a:noFill/>
                    <a:ln>
                      <a:noFill/>
                      <a:prstDash/>
                    </a:ln>
                  </pic:spPr>
                </pic:pic>
              </a:graphicData>
            </a:graphic>
          </wp:anchor>
        </w:drawing>
      </w:r>
    </w:p>
    <w:p w:rsidR="006E2AA9" w:rsidRDefault="00977E4F">
      <w:pPr>
        <w:pStyle w:val="ListParagraph"/>
        <w:suppressAutoHyphens w:val="0"/>
        <w:autoSpaceDE w:val="0"/>
        <w:spacing w:after="0"/>
        <w:textAlignment w:val="auto"/>
      </w:pPr>
      <w:r>
        <w:rPr>
          <w:noProof/>
          <w:lang w:eastAsia="en-GB"/>
        </w:rPr>
        <w:drawing>
          <wp:inline distT="0" distB="0" distL="0" distR="0">
            <wp:extent cx="1554644" cy="1194526"/>
            <wp:effectExtent l="0" t="0" r="0" b="0"/>
            <wp:docPr id="6"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54644" cy="1194526"/>
                    </a:xfrm>
                    <a:prstGeom prst="rect">
                      <a:avLst/>
                    </a:prstGeom>
                    <a:noFill/>
                    <a:ln>
                      <a:noFill/>
                      <a:prstDash/>
                    </a:ln>
                  </pic:spPr>
                </pic:pic>
              </a:graphicData>
            </a:graphic>
          </wp:inline>
        </w:drawing>
      </w:r>
      <w:r>
        <w:rPr>
          <w:lang w:eastAsia="en-GB"/>
        </w:rPr>
        <w:t xml:space="preserve"> </w:t>
      </w:r>
    </w:p>
    <w:p w:rsidR="006E2AA9" w:rsidRDefault="00977E4F">
      <w:pPr>
        <w:pStyle w:val="ListParagraph"/>
        <w:numPr>
          <w:ilvl w:val="0"/>
          <w:numId w:val="8"/>
        </w:numPr>
        <w:suppressAutoHyphens w:val="0"/>
        <w:autoSpaceDE w:val="0"/>
        <w:spacing w:after="0"/>
        <w:textAlignment w:val="auto"/>
      </w:pPr>
      <w:r>
        <w:t>Explain how composites are made (4).</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pPr>
      <w:r>
        <w:rPr>
          <w:b/>
          <w:i/>
          <w:color w:val="00B050"/>
        </w:rPr>
        <w:t>Normally 2 materials [1]; Matrix or binder [1]; binding together fibres or fragments [1]; called reinforcement [1]</w:t>
      </w:r>
    </w:p>
    <w:p w:rsidR="006E2AA9" w:rsidRDefault="006E2AA9">
      <w:pPr>
        <w:suppressAutoHyphens w:val="0"/>
        <w:autoSpaceDE w:val="0"/>
        <w:spacing w:after="0"/>
        <w:ind w:left="360"/>
        <w:textAlignment w:val="auto"/>
      </w:pPr>
    </w:p>
    <w:p w:rsidR="006E2AA9" w:rsidRDefault="00977E4F">
      <w:pPr>
        <w:suppressAutoHyphens w:val="0"/>
        <w:rPr>
          <w:b/>
          <w:sz w:val="28"/>
          <w:u w:val="single"/>
        </w:rPr>
      </w:pPr>
      <w:r>
        <w:rPr>
          <w:b/>
          <w:sz w:val="28"/>
          <w:u w:val="single"/>
        </w:rPr>
        <w:t xml:space="preserve">I. The </w:t>
      </w:r>
      <w:r>
        <w:rPr>
          <w:b/>
          <w:sz w:val="28"/>
          <w:u w:val="single"/>
        </w:rPr>
        <w:t>Haber process and NPK</w:t>
      </w:r>
      <w:r w:rsidR="0084086F">
        <w:rPr>
          <w:b/>
          <w:sz w:val="28"/>
          <w:u w:val="single"/>
        </w:rPr>
        <w:t xml:space="preserve"> (Chemistry Only)</w:t>
      </w:r>
    </w:p>
    <w:p w:rsidR="006E2AA9" w:rsidRDefault="00977E4F">
      <w:pPr>
        <w:pStyle w:val="ListParagraph"/>
        <w:numPr>
          <w:ilvl w:val="0"/>
          <w:numId w:val="9"/>
        </w:numPr>
        <w:suppressAutoHyphens w:val="0"/>
        <w:autoSpaceDE w:val="0"/>
        <w:spacing w:after="0"/>
        <w:textAlignment w:val="auto"/>
      </w:pPr>
      <w:r>
        <w:t>Ammonia can be used to produce nitrogen-based fertilisers. It is manufactured on an industrial scale using the Haber process. Explain how ammonia is produced using the Haber process, you should include the following in your response:</w:t>
      </w:r>
    </w:p>
    <w:p w:rsidR="006E2AA9" w:rsidRDefault="00977E4F">
      <w:pPr>
        <w:pStyle w:val="ListParagraph"/>
        <w:numPr>
          <w:ilvl w:val="1"/>
          <w:numId w:val="9"/>
        </w:numPr>
        <w:suppressAutoHyphens w:val="0"/>
        <w:autoSpaceDE w:val="0"/>
        <w:spacing w:after="0"/>
        <w:textAlignment w:val="auto"/>
      </w:pPr>
      <w:r>
        <w:t xml:space="preserve">An equation </w:t>
      </w:r>
      <w:r>
        <w:rPr>
          <w:rFonts w:cs="Calibri"/>
          <w:b/>
          <w:bCs/>
          <w:i/>
          <w:iCs/>
          <w:color w:val="00B050"/>
        </w:rPr>
        <w:t xml:space="preserve">nitrogen + hydrogen    </w:t>
      </w:r>
      <w:r>
        <w:rPr>
          <w:noProof/>
          <w:lang w:eastAsia="en-GB"/>
        </w:rPr>
        <w:drawing>
          <wp:inline distT="0" distB="0" distL="0" distR="0">
            <wp:extent cx="162049" cy="121377"/>
            <wp:effectExtent l="0" t="0" r="9401"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2049" cy="121377"/>
                    </a:xfrm>
                    <a:prstGeom prst="rect">
                      <a:avLst/>
                    </a:prstGeom>
                    <a:noFill/>
                    <a:ln>
                      <a:noFill/>
                      <a:prstDash/>
                    </a:ln>
                  </pic:spPr>
                </pic:pic>
              </a:graphicData>
            </a:graphic>
          </wp:inline>
        </w:drawing>
      </w:r>
      <w:r>
        <w:rPr>
          <w:rFonts w:cs="Calibri"/>
          <w:b/>
          <w:bCs/>
          <w:i/>
          <w:iCs/>
          <w:color w:val="00B050"/>
        </w:rPr>
        <w:t xml:space="preserve">    ammonia</w:t>
      </w:r>
    </w:p>
    <w:p w:rsidR="006E2AA9" w:rsidRDefault="00977E4F">
      <w:pPr>
        <w:pStyle w:val="ListParagraph"/>
        <w:numPr>
          <w:ilvl w:val="1"/>
          <w:numId w:val="9"/>
        </w:numPr>
        <w:suppressAutoHyphens w:val="0"/>
        <w:autoSpaceDE w:val="0"/>
        <w:spacing w:after="0"/>
        <w:textAlignment w:val="auto"/>
      </w:pPr>
      <w:r>
        <w:t xml:space="preserve">A source for each raw material </w:t>
      </w:r>
      <w:r>
        <w:rPr>
          <w:rFonts w:cs="Calibri"/>
          <w:b/>
          <w:bCs/>
          <w:i/>
          <w:iCs/>
          <w:color w:val="00B050"/>
        </w:rPr>
        <w:t>Nitrogen – air; hydrogen – natural gas</w:t>
      </w:r>
    </w:p>
    <w:p w:rsidR="006E2AA9" w:rsidRDefault="00977E4F">
      <w:pPr>
        <w:pStyle w:val="ListParagraph"/>
        <w:numPr>
          <w:ilvl w:val="1"/>
          <w:numId w:val="9"/>
        </w:numPr>
        <w:suppressAutoHyphens w:val="0"/>
        <w:autoSpaceDE w:val="0"/>
        <w:spacing w:after="0"/>
        <w:textAlignment w:val="auto"/>
      </w:pPr>
      <w:r>
        <w:t xml:space="preserve">The reaction conditions. </w:t>
      </w:r>
      <w:r>
        <w:rPr>
          <w:rFonts w:cs="Calibri"/>
          <w:b/>
          <w:bCs/>
          <w:i/>
          <w:iCs/>
          <w:color w:val="00B050"/>
        </w:rPr>
        <w:t>Temperature – 450</w:t>
      </w:r>
      <w:r>
        <w:rPr>
          <w:rFonts w:cs="Calibri"/>
          <w:b/>
          <w:bCs/>
          <w:i/>
          <w:iCs/>
          <w:color w:val="00B050"/>
          <w:vertAlign w:val="superscript"/>
        </w:rPr>
        <w:t>o</w:t>
      </w:r>
      <w:r>
        <w:rPr>
          <w:rFonts w:cs="Calibri"/>
          <w:b/>
          <w:bCs/>
          <w:i/>
          <w:iCs/>
          <w:color w:val="00B050"/>
        </w:rPr>
        <w:t xml:space="preserve">C; Pressure 200 </w:t>
      </w:r>
      <w:proofErr w:type="spellStart"/>
      <w:r>
        <w:rPr>
          <w:rFonts w:cs="Calibri"/>
          <w:b/>
          <w:bCs/>
          <w:i/>
          <w:iCs/>
          <w:color w:val="00B050"/>
        </w:rPr>
        <w:t>atm</w:t>
      </w:r>
      <w:proofErr w:type="spellEnd"/>
      <w:r>
        <w:rPr>
          <w:rFonts w:cs="Calibri"/>
          <w:b/>
          <w:bCs/>
          <w:i/>
          <w:iCs/>
          <w:color w:val="00B050"/>
        </w:rPr>
        <w:t>; iron catalyst</w:t>
      </w:r>
      <w:r>
        <w:t xml:space="preserve">     </w:t>
      </w:r>
    </w:p>
    <w:p w:rsidR="006E2AA9" w:rsidRDefault="00977E4F">
      <w:pPr>
        <w:pStyle w:val="ListParagraph"/>
        <w:suppressAutoHyphens w:val="0"/>
        <w:autoSpaceDE w:val="0"/>
        <w:spacing w:after="0"/>
        <w:ind w:left="1440"/>
        <w:textAlignment w:val="auto"/>
      </w:pPr>
      <w:r>
        <w:t xml:space="preserve">                                                       </w:t>
      </w:r>
      <w:r>
        <w:t xml:space="preserve">                                                                                                           (6)</w:t>
      </w:r>
    </w:p>
    <w:tbl>
      <w:tblPr>
        <w:tblW w:w="9084" w:type="dxa"/>
        <w:tblInd w:w="704" w:type="dxa"/>
        <w:tblLayout w:type="fixed"/>
        <w:tblCellMar>
          <w:left w:w="10" w:type="dxa"/>
          <w:right w:w="10" w:type="dxa"/>
        </w:tblCellMar>
        <w:tblLook w:val="0000" w:firstRow="0" w:lastRow="0" w:firstColumn="0" w:lastColumn="0" w:noHBand="0" w:noVBand="0"/>
      </w:tblPr>
      <w:tblGrid>
        <w:gridCol w:w="1662"/>
        <w:gridCol w:w="2474"/>
        <w:gridCol w:w="2474"/>
        <w:gridCol w:w="2474"/>
      </w:tblGrid>
      <w:tr w:rsidR="006E2AA9">
        <w:tblPrEx>
          <w:tblCellMar>
            <w:top w:w="0" w:type="dxa"/>
            <w:bottom w:w="0" w:type="dxa"/>
          </w:tblCellMar>
        </w:tblPrEx>
        <w:trPr>
          <w:trHeight w:val="159"/>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0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1 (1–2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2 (3–4 marks)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Level 3 (5–6 marks) </w:t>
            </w:r>
          </w:p>
        </w:tc>
      </w:tr>
      <w:tr w:rsidR="006E2AA9">
        <w:tblPrEx>
          <w:tblCellMar>
            <w:top w:w="0" w:type="dxa"/>
            <w:bottom w:w="0" w:type="dxa"/>
          </w:tblCellMar>
        </w:tblPrEx>
        <w:trPr>
          <w:trHeight w:val="1284"/>
        </w:trPr>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No relevant content </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 xml:space="preserve">One of the three bullet points covered with </w:t>
            </w:r>
            <w:r>
              <w:rPr>
                <w:rFonts w:cs="Calibri"/>
                <w:b/>
                <w:bCs/>
                <w:i/>
                <w:iCs/>
                <w:color w:val="00B050"/>
              </w:rPr>
              <w:t>relevant information</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Two of the three bullet points covered with relevant information</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2AA9" w:rsidRDefault="00977E4F">
            <w:pPr>
              <w:suppressAutoHyphens w:val="0"/>
              <w:autoSpaceDE w:val="0"/>
              <w:spacing w:before="120" w:after="120"/>
              <w:textAlignment w:val="auto"/>
              <w:rPr>
                <w:rFonts w:cs="Calibri"/>
                <w:b/>
                <w:bCs/>
                <w:i/>
                <w:iCs/>
                <w:color w:val="00B050"/>
              </w:rPr>
            </w:pPr>
            <w:r>
              <w:rPr>
                <w:rFonts w:cs="Calibri"/>
                <w:b/>
                <w:bCs/>
                <w:i/>
                <w:iCs/>
                <w:color w:val="00B050"/>
              </w:rPr>
              <w:t>All of the three bullet points covered with relevant information</w:t>
            </w:r>
          </w:p>
        </w:tc>
      </w:tr>
    </w:tbl>
    <w:p w:rsidR="006E2AA9" w:rsidRDefault="006E2AA9">
      <w:pPr>
        <w:suppressAutoHyphens w:val="0"/>
        <w:autoSpaceDE w:val="0"/>
        <w:spacing w:after="0"/>
        <w:textAlignment w:val="auto"/>
      </w:pPr>
    </w:p>
    <w:p w:rsidR="006E2AA9" w:rsidRDefault="006E2AA9">
      <w:pPr>
        <w:pageBreakBefore/>
        <w:suppressAutoHyphens w:val="0"/>
      </w:pPr>
    </w:p>
    <w:p w:rsidR="006E2AA9" w:rsidRDefault="006E2AA9">
      <w:pPr>
        <w:suppressAutoHyphens w:val="0"/>
        <w:autoSpaceDE w:val="0"/>
        <w:spacing w:after="0"/>
        <w:textAlignment w:val="auto"/>
      </w:pPr>
    </w:p>
    <w:p w:rsidR="006E2AA9" w:rsidRDefault="00977E4F">
      <w:pPr>
        <w:pStyle w:val="ListParagraph"/>
        <w:numPr>
          <w:ilvl w:val="0"/>
          <w:numId w:val="9"/>
        </w:numPr>
        <w:suppressAutoHyphens w:val="0"/>
        <w:autoSpaceDE w:val="0"/>
        <w:spacing w:after="0"/>
        <w:textAlignment w:val="auto"/>
      </w:pPr>
      <w:r>
        <w:t xml:space="preserve">The following graph outlines the impact of reaction conditions on the percentage yield of ammonia </w:t>
      </w:r>
      <w:r>
        <w:t>from the Haber process. Describe the conditions which give the highest yield and explain why there is a compromise on these conditions in industry [4].</w:t>
      </w:r>
    </w:p>
    <w:p w:rsidR="006E2AA9" w:rsidRDefault="00977E4F">
      <w:pPr>
        <w:pStyle w:val="ListParagraph"/>
        <w:suppressAutoHyphens w:val="0"/>
        <w:autoSpaceDE w:val="0"/>
        <w:spacing w:after="0"/>
        <w:textAlignment w:val="auto"/>
      </w:pPr>
      <w:r>
        <w:rPr>
          <w:noProof/>
          <w:lang w:eastAsia="en-GB"/>
        </w:rPr>
        <w:drawing>
          <wp:inline distT="0" distB="0" distL="0" distR="0">
            <wp:extent cx="3197629" cy="2147761"/>
            <wp:effectExtent l="0" t="0" r="2771" b="4889"/>
            <wp:docPr id="8"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97629" cy="2147761"/>
                    </a:xfrm>
                    <a:prstGeom prst="rect">
                      <a:avLst/>
                    </a:prstGeom>
                    <a:noFill/>
                    <a:ln>
                      <a:noFill/>
                      <a:prstDash/>
                    </a:ln>
                  </pic:spPr>
                </pic:pic>
              </a:graphicData>
            </a:graphic>
          </wp:inline>
        </w:drawing>
      </w:r>
    </w:p>
    <w:p w:rsidR="006E2AA9" w:rsidRDefault="00977E4F">
      <w:pPr>
        <w:pStyle w:val="ListParagraph"/>
        <w:suppressAutoHyphens w:val="0"/>
        <w:autoSpaceDE w:val="0"/>
        <w:spacing w:after="0"/>
        <w:textAlignment w:val="auto"/>
        <w:rPr>
          <w:b/>
          <w:i/>
          <w:color w:val="00B050"/>
        </w:rPr>
      </w:pPr>
      <w:r>
        <w:rPr>
          <w:b/>
          <w:i/>
          <w:color w:val="00B050"/>
        </w:rPr>
        <w:t>High pressure [1]; low temperature [1]</w:t>
      </w:r>
    </w:p>
    <w:p w:rsidR="006E2AA9" w:rsidRDefault="00977E4F">
      <w:pPr>
        <w:pStyle w:val="ListParagraph"/>
        <w:suppressAutoHyphens w:val="0"/>
        <w:autoSpaceDE w:val="0"/>
        <w:spacing w:after="0"/>
        <w:textAlignment w:val="auto"/>
        <w:rPr>
          <w:b/>
          <w:i/>
          <w:color w:val="00B050"/>
        </w:rPr>
      </w:pPr>
      <w:r>
        <w:rPr>
          <w:b/>
          <w:i/>
          <w:color w:val="00B050"/>
        </w:rPr>
        <w:t xml:space="preserve">High pressure is expensive and dangerous [1]; low temperature </w:t>
      </w:r>
      <w:r>
        <w:rPr>
          <w:b/>
          <w:i/>
          <w:color w:val="00B050"/>
        </w:rPr>
        <w:t>gives a low rate of reaction [1]</w:t>
      </w:r>
    </w:p>
    <w:p w:rsidR="006E2AA9" w:rsidRDefault="006E2AA9">
      <w:pPr>
        <w:pStyle w:val="ListParagraph"/>
        <w:suppressAutoHyphens w:val="0"/>
        <w:autoSpaceDE w:val="0"/>
        <w:spacing w:after="0"/>
        <w:textAlignment w:val="auto"/>
      </w:pPr>
    </w:p>
    <w:p w:rsidR="006E2AA9" w:rsidRDefault="00977E4F">
      <w:pPr>
        <w:pStyle w:val="ListParagraph"/>
        <w:numPr>
          <w:ilvl w:val="0"/>
          <w:numId w:val="9"/>
        </w:numPr>
        <w:suppressAutoHyphens w:val="0"/>
        <w:autoSpaceDE w:val="0"/>
        <w:spacing w:after="0"/>
        <w:textAlignment w:val="auto"/>
      </w:pPr>
      <w:r>
        <w:t>Explain what NPK fertilisers are, include the names of the three main elements they contain (3).</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rPr>
          <w:b/>
          <w:i/>
          <w:color w:val="00B050"/>
        </w:rPr>
      </w:pPr>
      <w:r>
        <w:rPr>
          <w:b/>
          <w:i/>
          <w:color w:val="00B050"/>
        </w:rPr>
        <w:t>Formulations of salts [1]; containing nitrogen [1]; phosphorus and potassium [1]</w:t>
      </w:r>
    </w:p>
    <w:p w:rsidR="006E2AA9" w:rsidRDefault="006E2AA9">
      <w:pPr>
        <w:pStyle w:val="ListParagraph"/>
        <w:suppressAutoHyphens w:val="0"/>
        <w:autoSpaceDE w:val="0"/>
        <w:spacing w:after="0"/>
        <w:textAlignment w:val="auto"/>
      </w:pPr>
    </w:p>
    <w:p w:rsidR="006E2AA9" w:rsidRDefault="00977E4F">
      <w:pPr>
        <w:pStyle w:val="ListParagraph"/>
        <w:numPr>
          <w:ilvl w:val="0"/>
          <w:numId w:val="9"/>
        </w:numPr>
        <w:suppressAutoHyphens w:val="0"/>
        <w:autoSpaceDE w:val="0"/>
        <w:spacing w:after="0"/>
        <w:textAlignment w:val="auto"/>
      </w:pPr>
      <w:r>
        <w:t xml:space="preserve">Describe how ammonia is used in industry. </w:t>
      </w:r>
      <w:r>
        <w:t>Write a balanced symbol equation for the production of ammonium nitrate (NH</w:t>
      </w:r>
      <w:r>
        <w:rPr>
          <w:vertAlign w:val="subscript"/>
        </w:rPr>
        <w:t>4</w:t>
      </w:r>
      <w:r>
        <w:t>NO</w:t>
      </w:r>
      <w:r>
        <w:rPr>
          <w:vertAlign w:val="subscript"/>
        </w:rPr>
        <w:t>3</w:t>
      </w:r>
      <w:r>
        <w:t>) from ammonia and nitric acid (3).</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rPr>
          <w:b/>
          <w:i/>
          <w:color w:val="00B050"/>
        </w:rPr>
      </w:pPr>
      <w:r>
        <w:rPr>
          <w:b/>
          <w:i/>
          <w:color w:val="00B050"/>
        </w:rPr>
        <w:t>Manufacture ammonium salts and nitric acid [1]</w:t>
      </w:r>
    </w:p>
    <w:p w:rsidR="006E2AA9" w:rsidRDefault="00977E4F">
      <w:pPr>
        <w:pStyle w:val="ListParagraph"/>
        <w:suppressAutoHyphens w:val="0"/>
        <w:autoSpaceDE w:val="0"/>
        <w:spacing w:after="0"/>
        <w:textAlignment w:val="auto"/>
      </w:pPr>
      <w:r>
        <w:rPr>
          <w:b/>
          <w:i/>
          <w:color w:val="00B050"/>
        </w:rPr>
        <w:t>NH</w:t>
      </w:r>
      <w:r>
        <w:rPr>
          <w:b/>
          <w:i/>
          <w:color w:val="00B050"/>
          <w:vertAlign w:val="subscript"/>
        </w:rPr>
        <w:t>3</w:t>
      </w:r>
      <w:r>
        <w:rPr>
          <w:b/>
          <w:i/>
          <w:color w:val="00B050"/>
        </w:rPr>
        <w:t xml:space="preserve"> + HNO</w:t>
      </w:r>
      <w:r>
        <w:rPr>
          <w:b/>
          <w:i/>
          <w:color w:val="00B050"/>
          <w:vertAlign w:val="subscript"/>
        </w:rPr>
        <w:t xml:space="preserve">3 </w:t>
      </w:r>
      <w:proofErr w:type="gramStart"/>
      <w:r>
        <w:rPr>
          <w:rFonts w:ascii="Wingdings" w:eastAsia="Wingdings" w:hAnsi="Wingdings" w:cs="Wingdings"/>
          <w:b/>
          <w:i/>
          <w:color w:val="00B050"/>
          <w:kern w:val="3"/>
          <w:sz w:val="24"/>
          <w:szCs w:val="40"/>
        </w:rPr>
        <w:t></w:t>
      </w:r>
      <w:r>
        <w:rPr>
          <w:b/>
          <w:i/>
          <w:color w:val="00B050"/>
        </w:rPr>
        <w:t xml:space="preserve">  NH</w:t>
      </w:r>
      <w:r>
        <w:rPr>
          <w:b/>
          <w:i/>
          <w:color w:val="00B050"/>
          <w:vertAlign w:val="subscript"/>
        </w:rPr>
        <w:t>4</w:t>
      </w:r>
      <w:r>
        <w:rPr>
          <w:b/>
          <w:i/>
          <w:color w:val="00B050"/>
        </w:rPr>
        <w:t>NO</w:t>
      </w:r>
      <w:r>
        <w:rPr>
          <w:b/>
          <w:i/>
          <w:color w:val="00B050"/>
          <w:vertAlign w:val="subscript"/>
        </w:rPr>
        <w:t>3</w:t>
      </w:r>
      <w:proofErr w:type="gramEnd"/>
      <w:r>
        <w:rPr>
          <w:b/>
          <w:i/>
          <w:color w:val="00B050"/>
          <w:vertAlign w:val="subscript"/>
        </w:rPr>
        <w:t xml:space="preserve">  </w:t>
      </w:r>
      <w:r>
        <w:rPr>
          <w:b/>
          <w:i/>
          <w:color w:val="00B050"/>
        </w:rPr>
        <w:t>[2]</w:t>
      </w:r>
    </w:p>
    <w:p w:rsidR="006E2AA9" w:rsidRDefault="006E2AA9">
      <w:pPr>
        <w:pStyle w:val="ListParagraph"/>
        <w:suppressAutoHyphens w:val="0"/>
        <w:autoSpaceDE w:val="0"/>
        <w:spacing w:after="0"/>
        <w:textAlignment w:val="auto"/>
        <w:rPr>
          <w:b/>
          <w:i/>
          <w:color w:val="00B050"/>
        </w:rPr>
      </w:pPr>
    </w:p>
    <w:p w:rsidR="006E2AA9" w:rsidRDefault="00977E4F">
      <w:pPr>
        <w:pStyle w:val="ListParagraph"/>
        <w:numPr>
          <w:ilvl w:val="0"/>
          <w:numId w:val="9"/>
        </w:numPr>
        <w:suppressAutoHyphens w:val="0"/>
        <w:autoSpaceDE w:val="0"/>
        <w:spacing w:after="0"/>
        <w:textAlignment w:val="auto"/>
      </w:pPr>
      <w:r>
        <w:t>Calculate the percentage (%) of nitrogen in ammonium nitrate (NH</w:t>
      </w:r>
      <w:r>
        <w:rPr>
          <w:vertAlign w:val="subscript"/>
        </w:rPr>
        <w:t>4</w:t>
      </w:r>
      <w:r>
        <w:t>N</w:t>
      </w:r>
      <w:r>
        <w:t>O</w:t>
      </w:r>
      <w:r>
        <w:rPr>
          <w:vertAlign w:val="subscript"/>
        </w:rPr>
        <w:t>3</w:t>
      </w:r>
      <w:r>
        <w:t xml:space="preserve">) (3). </w:t>
      </w:r>
    </w:p>
    <w:p w:rsidR="006E2AA9" w:rsidRDefault="00977E4F">
      <w:pPr>
        <w:pStyle w:val="ListParagraph"/>
        <w:suppressAutoHyphens w:val="0"/>
        <w:autoSpaceDE w:val="0"/>
        <w:spacing w:after="0"/>
        <w:textAlignment w:val="auto"/>
      </w:pPr>
      <w:r>
        <w:t>Relative atomic masses: N 14; H 1; O 16</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rPr>
          <w:b/>
          <w:i/>
          <w:color w:val="00B050"/>
        </w:rPr>
      </w:pPr>
      <w:r>
        <w:rPr>
          <w:b/>
          <w:i/>
          <w:color w:val="00B050"/>
        </w:rPr>
        <w:t>Relative formula mass of ammonium nitrate = (2 x 14) + (4 x 1) + (3 x 16) = 80 [1]</w:t>
      </w:r>
    </w:p>
    <w:p w:rsidR="006E2AA9" w:rsidRDefault="006E2AA9">
      <w:pPr>
        <w:pStyle w:val="ListParagraph"/>
        <w:suppressAutoHyphens w:val="0"/>
        <w:autoSpaceDE w:val="0"/>
        <w:spacing w:after="0"/>
        <w:textAlignment w:val="auto"/>
        <w:rPr>
          <w:b/>
          <w:i/>
          <w:color w:val="00B050"/>
        </w:rPr>
      </w:pPr>
    </w:p>
    <w:p w:rsidR="006E2AA9" w:rsidRDefault="00977E4F">
      <w:pPr>
        <w:pStyle w:val="ListParagraph"/>
        <w:suppressAutoHyphens w:val="0"/>
        <w:autoSpaceDE w:val="0"/>
        <w:spacing w:after="0"/>
        <w:textAlignment w:val="auto"/>
        <w:rPr>
          <w:b/>
          <w:i/>
          <w:color w:val="00B050"/>
        </w:rPr>
      </w:pPr>
      <w:r>
        <w:rPr>
          <w:b/>
          <w:i/>
          <w:color w:val="00B050"/>
        </w:rPr>
        <w:t>Relative mass of nitrogen in ammonium nitrate = (2 x 14) = 28 [1]</w:t>
      </w:r>
    </w:p>
    <w:p w:rsidR="006E2AA9" w:rsidRDefault="006E2AA9">
      <w:pPr>
        <w:pStyle w:val="ListParagraph"/>
        <w:suppressAutoHyphens w:val="0"/>
        <w:autoSpaceDE w:val="0"/>
        <w:spacing w:after="0"/>
        <w:textAlignment w:val="auto"/>
        <w:rPr>
          <w:b/>
          <w:i/>
          <w:color w:val="00B050"/>
        </w:rPr>
      </w:pPr>
    </w:p>
    <w:p w:rsidR="006E2AA9" w:rsidRDefault="00977E4F">
      <w:pPr>
        <w:pStyle w:val="ListParagraph"/>
        <w:suppressAutoHyphens w:val="0"/>
        <w:autoSpaceDE w:val="0"/>
        <w:spacing w:after="0"/>
        <w:textAlignment w:val="auto"/>
        <w:rPr>
          <w:b/>
          <w:i/>
          <w:color w:val="00B050"/>
        </w:rPr>
      </w:pPr>
      <w:r>
        <w:rPr>
          <w:b/>
          <w:i/>
          <w:color w:val="00B050"/>
        </w:rPr>
        <w:t>Percentage of iron in ammonium nitrate = (28 ÷ 80) x 1</w:t>
      </w:r>
      <w:r>
        <w:rPr>
          <w:b/>
          <w:i/>
          <w:color w:val="00B050"/>
        </w:rPr>
        <w:t>00 = 35% [1]</w:t>
      </w:r>
    </w:p>
    <w:p w:rsidR="006E2AA9" w:rsidRDefault="006E2AA9">
      <w:pPr>
        <w:pStyle w:val="ListParagraph"/>
        <w:suppressAutoHyphens w:val="0"/>
        <w:autoSpaceDE w:val="0"/>
        <w:spacing w:after="0"/>
        <w:textAlignment w:val="auto"/>
      </w:pPr>
    </w:p>
    <w:p w:rsidR="006E2AA9" w:rsidRDefault="00977E4F">
      <w:pPr>
        <w:pStyle w:val="ListParagraph"/>
        <w:numPr>
          <w:ilvl w:val="0"/>
          <w:numId w:val="9"/>
        </w:numPr>
        <w:suppressAutoHyphens w:val="0"/>
        <w:autoSpaceDE w:val="0"/>
        <w:spacing w:after="0"/>
        <w:textAlignment w:val="auto"/>
      </w:pPr>
      <w:r>
        <w:t>Explain how the soluble fertiliser calcium nitrate is obtained from insoluble phosphate rock (1).</w:t>
      </w:r>
    </w:p>
    <w:p w:rsidR="006E2AA9" w:rsidRDefault="006E2AA9">
      <w:pPr>
        <w:pStyle w:val="ListParagraph"/>
        <w:suppressAutoHyphens w:val="0"/>
        <w:autoSpaceDE w:val="0"/>
        <w:spacing w:after="0"/>
        <w:textAlignment w:val="auto"/>
      </w:pPr>
    </w:p>
    <w:p w:rsidR="006E2AA9" w:rsidRDefault="00977E4F">
      <w:pPr>
        <w:pStyle w:val="ListParagraph"/>
        <w:suppressAutoHyphens w:val="0"/>
        <w:autoSpaceDE w:val="0"/>
        <w:spacing w:after="0"/>
        <w:textAlignment w:val="auto"/>
      </w:pPr>
      <w:r>
        <w:rPr>
          <w:b/>
          <w:i/>
          <w:color w:val="00B050"/>
        </w:rPr>
        <w:t xml:space="preserve">Treated with nitric acid [1] </w:t>
      </w:r>
    </w:p>
    <w:sectPr w:rsidR="006E2AA9">
      <w:headerReference w:type="default" r:id="rId12"/>
      <w:footerReference w:type="default" r:id="rId13"/>
      <w:pgSz w:w="11906" w:h="16838"/>
      <w:pgMar w:top="851" w:right="1080" w:bottom="426"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E4F" w:rsidRDefault="00977E4F">
      <w:pPr>
        <w:spacing w:after="0"/>
      </w:pPr>
      <w:r>
        <w:separator/>
      </w:r>
    </w:p>
  </w:endnote>
  <w:endnote w:type="continuationSeparator" w:id="0">
    <w:p w:rsidR="00977E4F" w:rsidRDefault="00977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SLola-Light">
    <w:charset w:val="00"/>
    <w:family w:val="roman"/>
    <w:pitch w:val="default"/>
  </w:font>
  <w:font w:name="AQAChevinPro-DemiBold">
    <w:charset w:val="00"/>
    <w:family w:val="swiss"/>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EA" w:rsidRDefault="00977E4F">
    <w:pPr>
      <w:pStyle w:val="Foot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-676271</wp:posOffset>
              </wp:positionH>
              <wp:positionV relativeFrom="paragraph">
                <wp:posOffset>348615</wp:posOffset>
              </wp:positionV>
              <wp:extent cx="7543800" cy="266703"/>
              <wp:effectExtent l="0" t="0" r="0" b="0"/>
              <wp:wrapNone/>
              <wp:docPr id="3" name="Rectangle 5"/>
              <wp:cNvGraphicFramePr/>
              <a:graphic xmlns:a="http://schemas.openxmlformats.org/drawingml/2006/main">
                <a:graphicData uri="http://schemas.microsoft.com/office/word/2010/wordprocessingShape">
                  <wps:wsp>
                    <wps:cNvSpPr/>
                    <wps:spPr>
                      <a:xfrm>
                        <a:off x="0" y="0"/>
                        <a:ext cx="7543800" cy="266703"/>
                      </a:xfrm>
                      <a:prstGeom prst="rect">
                        <a:avLst/>
                      </a:prstGeom>
                      <a:solidFill>
                        <a:srgbClr val="F4B183"/>
                      </a:solidFill>
                      <a:ln cap="flat">
                        <a:noFill/>
                        <a:prstDash val="solid"/>
                      </a:ln>
                    </wps:spPr>
                    <wps:txbx>
                      <w:txbxContent>
                        <w:p w:rsidR="00B06BEA" w:rsidRDefault="00977E4F">
                          <w:pPr>
                            <w:jc w:val="center"/>
                          </w:pPr>
                          <w:proofErr w:type="gramStart"/>
                          <w:r>
                            <w:t>better</w:t>
                          </w:r>
                          <w:proofErr w:type="gramEnd"/>
                          <w:r>
                            <w:t xml:space="preserve"> hope </w:t>
                          </w:r>
                          <w:r>
                            <w:rPr>
                              <w:rFonts w:cs="Calibri"/>
                            </w:rPr>
                            <w:t>−</w:t>
                          </w:r>
                          <w:r>
                            <w:t xml:space="preserve"> brighter future</w:t>
                          </w:r>
                        </w:p>
                      </w:txbxContent>
                    </wps:txbx>
                    <wps:bodyPr vert="horz" wrap="square" lIns="91440" tIns="0" rIns="91440" bIns="45720" anchor="ctr" anchorCtr="0" compatLnSpc="1">
                      <a:noAutofit/>
                    </wps:bodyPr>
                  </wps:wsp>
                </a:graphicData>
              </a:graphic>
            </wp:anchor>
          </w:drawing>
        </mc:Choice>
        <mc:Fallback>
          <w:pict>
            <v:rect id="Rectangle 5" o:spid="_x0000_s1026" style="position:absolute;margin-left:-53.25pt;margin-top:27.45pt;width:59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" fillcolor="#f4b183" stroked="f">
              <v:textbox inset=",0">
                <w:txbxContent>
                  <w:p w:rsidR="00B06BEA" w:rsidRDefault="00977E4F">
                    <w:pPr>
                      <w:jc w:val="center"/>
                    </w:pPr>
                    <w:proofErr w:type="gramStart"/>
                    <w:r>
                      <w:t>better</w:t>
                    </w:r>
                    <w:proofErr w:type="gramEnd"/>
                    <w:r>
                      <w:t xml:space="preserve"> hope </w:t>
                    </w:r>
                    <w:r>
                      <w:rPr>
                        <w:rFonts w:cs="Calibri"/>
                      </w:rPr>
                      <w:t>−</w:t>
                    </w:r>
                    <w:r>
                      <w:t xml:space="preserve"> brighter future</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E4F" w:rsidRDefault="00977E4F">
      <w:pPr>
        <w:spacing w:after="0"/>
      </w:pPr>
      <w:r>
        <w:rPr>
          <w:color w:val="000000"/>
        </w:rPr>
        <w:separator/>
      </w:r>
    </w:p>
  </w:footnote>
  <w:footnote w:type="continuationSeparator" w:id="0">
    <w:p w:rsidR="00977E4F" w:rsidRDefault="00977E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BEA" w:rsidRDefault="00977E4F">
    <w:pPr>
      <w:pStyle w:val="Header"/>
      <w:jc w:val="right"/>
    </w:pPr>
    <w:r>
      <w:rPr>
        <w:b/>
        <w:noProof/>
        <w:color w:val="F4B083"/>
        <w:sz w:val="36"/>
        <w:szCs w:val="32"/>
        <w:lang w:eastAsia="en-GB"/>
      </w:rPr>
      <w:drawing>
        <wp:anchor distT="0" distB="0" distL="114300" distR="114300" simplePos="0" relativeHeight="251659264" behindDoc="0" locked="0" layoutInCell="1" allowOverlap="1">
          <wp:simplePos x="0" y="0"/>
          <wp:positionH relativeFrom="column">
            <wp:posOffset>-157477</wp:posOffset>
          </wp:positionH>
          <wp:positionV relativeFrom="paragraph">
            <wp:posOffset>-168907</wp:posOffset>
          </wp:positionV>
          <wp:extent cx="980437" cy="71436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8028" t="24079" r="4730" b="40624"/>
                  <a:stretch>
                    <a:fillRect/>
                  </a:stretch>
                </pic:blipFill>
                <pic:spPr>
                  <a:xfrm>
                    <a:off x="0" y="0"/>
                    <a:ext cx="980437" cy="714365"/>
                  </a:xfrm>
                  <a:prstGeom prst="rect">
                    <a:avLst/>
                  </a:prstGeom>
                  <a:noFill/>
                  <a:ln>
                    <a:noFill/>
                    <a:prstDash/>
                  </a:ln>
                </pic:spPr>
              </pic:pic>
            </a:graphicData>
          </a:graphic>
        </wp:anchor>
      </w:drawing>
    </w:r>
    <w:proofErr w:type="spellStart"/>
    <w:r>
      <w:rPr>
        <w:b/>
        <w:color w:val="F4B083"/>
        <w:sz w:val="36"/>
        <w:szCs w:val="32"/>
        <w:lang w:val="en-US"/>
      </w:rPr>
      <w:t>GraspIT</w:t>
    </w:r>
    <w:proofErr w:type="spellEnd"/>
    <w:r>
      <w:rPr>
        <w:b/>
        <w:color w:val="F4B083"/>
        <w:sz w:val="36"/>
        <w:szCs w:val="32"/>
        <w:lang w:val="en-US"/>
      </w:rPr>
      <w:t xml:space="preserve"> –</w:t>
    </w:r>
    <w:r>
      <w:rPr>
        <w:b/>
        <w:color w:val="F4B083"/>
        <w:sz w:val="32"/>
        <w:szCs w:val="32"/>
        <w:lang w:val="en-US"/>
      </w:rPr>
      <w:t xml:space="preserve"> AQA GCSE Using Resources</w:t>
    </w:r>
  </w:p>
  <w:p w:rsidR="00B06BEA" w:rsidRDefault="00977E4F">
    <w:pPr>
      <w:pStyle w:val="Header"/>
    </w:pPr>
    <w:r>
      <w:rPr>
        <w:noProof/>
        <w:sz w:val="20"/>
        <w:szCs w:val="20"/>
        <w:lang w:eastAsia="en-GB"/>
      </w:rPr>
      <mc:AlternateContent>
        <mc:Choice Requires="wps">
          <w:drawing>
            <wp:anchor distT="0" distB="0" distL="114300" distR="114300" simplePos="0" relativeHeight="251660288" behindDoc="0" locked="0" layoutInCell="1" allowOverlap="1">
              <wp:simplePos x="0" y="0"/>
              <wp:positionH relativeFrom="column">
                <wp:posOffset>818195</wp:posOffset>
              </wp:positionH>
              <wp:positionV relativeFrom="paragraph">
                <wp:posOffset>42547</wp:posOffset>
              </wp:positionV>
              <wp:extent cx="5398773" cy="28575"/>
              <wp:effectExtent l="0" t="0" r="0" b="9525"/>
              <wp:wrapNone/>
              <wp:docPr id="2" name="Rectangle 2"/>
              <wp:cNvGraphicFramePr/>
              <a:graphic xmlns:a="http://schemas.openxmlformats.org/drawingml/2006/main">
                <a:graphicData uri="http://schemas.microsoft.com/office/word/2010/wordprocessingShape">
                  <wps:wsp>
                    <wps:cNvSpPr/>
                    <wps:spPr>
                      <a:xfrm>
                        <a:off x="0" y="0"/>
                        <a:ext cx="5398773" cy="28575"/>
                      </a:xfrm>
                      <a:prstGeom prst="rect">
                        <a:avLst/>
                      </a:prstGeom>
                      <a:gradFill>
                        <a:gsLst>
                          <a:gs pos="0">
                            <a:srgbClr val="FFFFFF"/>
                          </a:gs>
                          <a:gs pos="100000">
                            <a:srgbClr val="F4B183"/>
                          </a:gs>
                        </a:gsLst>
                        <a:lin ang="0"/>
                      </a:gradFill>
                      <a:ln cap="flat">
                        <a:noFill/>
                        <a:prstDash val="solid"/>
                      </a:ln>
                    </wps:spPr>
                    <wps:bodyPr lIns="0" tIns="0" rIns="0" bIns="0"/>
                  </wps:wsp>
                </a:graphicData>
              </a:graphic>
            </wp:anchor>
          </w:drawing>
        </mc:Choice>
        <mc:Fallback>
          <w:pict>
            <v:rect w14:anchorId="02EE6DDF" id="Rectangle 2" o:spid="_x0000_s1026" style="position:absolute;margin-left:64.4pt;margin-top:3.35pt;width:425.1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" stroked="f">
              <v:fill color2="#f4b183" angle="90" focus="100%" type="gradient">
                <o:fill v:ext="view" type="gradientUnscaled"/>
              </v:fill>
              <v:textbox inset="0,0,0,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AC3"/>
    <w:multiLevelType w:val="multilevel"/>
    <w:tmpl w:val="6DDC0A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21325"/>
    <w:multiLevelType w:val="multilevel"/>
    <w:tmpl w:val="45E82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7F52FA"/>
    <w:multiLevelType w:val="multilevel"/>
    <w:tmpl w:val="24BC96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793531"/>
    <w:multiLevelType w:val="multilevel"/>
    <w:tmpl w:val="C8C845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897053"/>
    <w:multiLevelType w:val="multilevel"/>
    <w:tmpl w:val="D908CA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E86BB6"/>
    <w:multiLevelType w:val="multilevel"/>
    <w:tmpl w:val="C2F242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CB08BF"/>
    <w:multiLevelType w:val="multilevel"/>
    <w:tmpl w:val="732E4DA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A56F9A"/>
    <w:multiLevelType w:val="multilevel"/>
    <w:tmpl w:val="5F30494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0E7AC2"/>
    <w:multiLevelType w:val="multilevel"/>
    <w:tmpl w:val="6D282C88"/>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6"/>
  </w:num>
  <w:num w:numId="4">
    <w:abstractNumId w:val="8"/>
  </w:num>
  <w:num w:numId="5">
    <w:abstractNumId w:val="3"/>
  </w:num>
  <w:num w:numId="6">
    <w:abstractNumId w:val="7"/>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6E2AA9"/>
    <w:rsid w:val="002E23C2"/>
    <w:rsid w:val="006E2AA9"/>
    <w:rsid w:val="0084086F"/>
    <w:rsid w:val="00977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4E102-A303-4F47-934A-D44056E0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Times New Roman" w:hAnsi="Times New Roman" w:cs="Times New Roman"/>
      <w:i/>
      <w:color w:val="000000"/>
      <w:sz w:val="24"/>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pPr>
      <w:suppressAutoHyphens/>
      <w:spacing w:after="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efault">
    <w:name w:val="Default"/>
    <w:pPr>
      <w:suppressAutoHyphens/>
      <w:autoSpaceDE w:val="0"/>
      <w:spacing w:after="0"/>
    </w:pPr>
    <w:rPr>
      <w:rFonts w:ascii="Arial" w:hAnsi="Arial" w:cs="Arial"/>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DoIT%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18C27C55-0069-4D2C-B028-D51E6B244EC7}"/>
</file>

<file path=customXml/itemProps2.xml><?xml version="1.0" encoding="utf-8"?>
<ds:datastoreItem xmlns:ds="http://schemas.openxmlformats.org/officeDocument/2006/customXml" ds:itemID="{41FE53BE-0AE7-482D-9169-DB0760F15EDC}"/>
</file>

<file path=customXml/itemProps3.xml><?xml version="1.0" encoding="utf-8"?>
<ds:datastoreItem xmlns:ds="http://schemas.openxmlformats.org/officeDocument/2006/customXml" ds:itemID="{EEB59CCF-6289-46D9-9144-9AEDE7A9D6F9}"/>
</file>

<file path=docProps/app.xml><?xml version="1.0" encoding="utf-8"?>
<Properties xmlns="http://schemas.openxmlformats.org/officeDocument/2006/extended-properties" xmlns:vt="http://schemas.openxmlformats.org/officeDocument/2006/docPropsVTypes">
  <Template>DoIT%20template</Template>
  <TotalTime>1</TotalTime>
  <Pages>8</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assari</dc:creator>
  <dc:description/>
  <cp:lastModifiedBy>Karen Collins</cp:lastModifiedBy>
  <cp:revision>2</cp:revision>
  <cp:lastPrinted>2017-06-25T08:39:00Z</cp:lastPrinted>
  <dcterms:created xsi:type="dcterms:W3CDTF">2018-01-19T11:19:00Z</dcterms:created>
  <dcterms:modified xsi:type="dcterms:W3CDTF">2018-01-19T11:19:00Z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23fc22d4093b6c5cf4a2975318c86aa0f01a3c1d</vt:lpwstr>
  </property>
  <property fmtid="{D5CDD505-2E9C-101B-9397-08002B2CF9AE}" pid="4" name="Order">
    <vt:r8>769800</vt:r8>
  </property>
  <property fmtid="{D5CDD505-2E9C-101B-9397-08002B2CF9AE}" pid="5" name="CloudMigratorOriginId">
    <vt:lpwstr>1OpJcvNdphUEhhl95NufubdBKERsGRvtn</vt:lpwstr>
  </property>
  <property fmtid="{D5CDD505-2E9C-101B-9397-08002B2CF9AE}" pid="6" name="CloudMigratorVersion">
    <vt:lpwstr>3.36.7.11498</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