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Urban issues and Challenges</w:t>
      </w:r>
      <w:r w:rsidDel="00000000" w:rsidR="00000000" w:rsidRPr="00000000">
        <w:rPr>
          <w:rtl w:val="0"/>
        </w:rPr>
      </w:r>
    </w:p>
    <w:tbl>
      <w:tblPr>
        <w:tblStyle w:val="Table1"/>
        <w:tblW w:w="11305.0" w:type="dxa"/>
        <w:jc w:val="left"/>
        <w:tblInd w:w="-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0"/>
        <w:gridCol w:w="975"/>
        <w:gridCol w:w="454"/>
        <w:gridCol w:w="454"/>
        <w:gridCol w:w="454"/>
        <w:gridCol w:w="1138"/>
        <w:tblGridChange w:id="0">
          <w:tblGrid>
            <w:gridCol w:w="7830"/>
            <w:gridCol w:w="975"/>
            <w:gridCol w:w="454"/>
            <w:gridCol w:w="454"/>
            <w:gridCol w:w="454"/>
            <w:gridCol w:w="11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Revision 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</w:rPr>
              <w:drawing>
                <wp:inline distB="0" distT="0" distL="0" distR="0">
                  <wp:extent cx="216000" cy="216000"/>
                  <wp:effectExtent b="0" l="0" r="0" t="0"/>
                  <wp:docPr descr="http://images.clipartof.com/thumbnails/70561-Royalty-Free-RF-Clipart-Illustration-Of-A-Digital-Collage-Of-Nine-Black-And-White-Faces.jpg" id="7" name="image1.jpg"/>
                  <a:graphic>
                    <a:graphicData uri="http://schemas.openxmlformats.org/drawingml/2006/picture">
                      <pic:pic>
                        <pic:nvPicPr>
                          <pic:cNvPr descr="http://images.clipartof.com/thumbnails/70561-Royalty-Free-RF-Clipart-Illustration-Of-A-Digital-Collage-Of-Nine-Black-And-White-Faces.jpg" id="0" name="image1.jpg"/>
                          <pic:cNvPicPr preferRelativeResize="0"/>
                        </pic:nvPicPr>
                        <pic:blipFill>
                          <a:blip r:embed="rId7"/>
                          <a:srcRect b="71429" l="65716" r="190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</w:rPr>
              <w:drawing>
                <wp:inline distB="0" distT="0" distL="0" distR="0">
                  <wp:extent cx="209648" cy="216000"/>
                  <wp:effectExtent b="0" l="0" r="0" t="0"/>
                  <wp:docPr descr="http://images.clipartof.com/thumbnails/70561-Royalty-Free-RF-Clipart-Illustration-Of-A-Digital-Collage-Of-Nine-Black-And-White-Faces.jpg" id="9" name="image1.jpg"/>
                  <a:graphic>
                    <a:graphicData uri="http://schemas.openxmlformats.org/drawingml/2006/picture">
                      <pic:pic>
                        <pic:nvPicPr>
                          <pic:cNvPr descr="http://images.clipartof.com/thumbnails/70561-Royalty-Free-RF-Clipart-Illustration-Of-A-Digital-Collage-Of-Nine-Black-And-White-Faces.jpg" id="0" name="image1.jpg"/>
                          <pic:cNvPicPr preferRelativeResize="0"/>
                        </pic:nvPicPr>
                        <pic:blipFill>
                          <a:blip r:embed="rId7"/>
                          <a:srcRect b="71429" l="-1" r="6857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8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</w:rPr>
              <w:drawing>
                <wp:inline distB="0" distT="0" distL="0" distR="0">
                  <wp:extent cx="222750" cy="216000"/>
                  <wp:effectExtent b="0" l="0" r="0" t="0"/>
                  <wp:docPr descr="http://images.clipartof.com/thumbnails/70561-Royalty-Free-RF-Clipart-Illustration-Of-A-Digital-Collage-Of-Nine-Black-And-White-Faces.jpg" id="8" name="image1.jpg"/>
                  <a:graphic>
                    <a:graphicData uri="http://schemas.openxmlformats.org/drawingml/2006/picture">
                      <pic:pic>
                        <pic:nvPicPr>
                          <pic:cNvPr descr="http://images.clipartof.com/thumbnails/70561-Royalty-Free-RF-Clipart-Illustration-Of-A-Digital-Collage-Of-Nine-Black-And-White-Faces.jpg" id="0" name="image1.jpg"/>
                          <pic:cNvPicPr preferRelativeResize="0"/>
                        </pic:nvPicPr>
                        <pic:blipFill>
                          <a:blip r:embed="rId7"/>
                          <a:srcRect b="71429" l="34287" r="34284" t="1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0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Revision 2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what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Urbanisation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is and know the factors behind it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know what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mega cities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are and where they are generally found around the world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LIC / NEE City case study (Rio, Brazil)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describe what Rio is like and why it is growing so rapidly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social challenges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in Rio e.g. Health care /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economic challenges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 Rio e.g. Unemployment and crime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how Rio is responding to its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environmental challenges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describe what favelas are like and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challenges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faced in favelas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can provide an example of how favelas are </w:t>
            </w:r>
            <w:r w:rsidDel="00000000" w:rsidR="00000000" w:rsidRPr="00000000">
              <w:rPr>
                <w:b w:val="1"/>
                <w:rtl w:val="0"/>
              </w:rPr>
              <w:t xml:space="preserve">being improved (Favela Bairro Project)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Urban Change in the UK - Major UK city Case Study (Bristol, UK)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describe the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distribution of the population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in the 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know why Bristol is 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important city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 the 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that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social and economic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opportunities that Bristol 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the effect urban change has had on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environment - both positive and negative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how Bristol is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responding to its problems of waste disposal and pollution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how changes in Bristol has lead to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social inequality (Filwood and Stoke Bishop)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the positives and negatives of new housing plans in Bristol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(Greenfield &amp; Brownfield)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evaluate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 regeneration scheme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 Bristol 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Temple Quarter)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Sustainable Urban Development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know the different methods that can be used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planning for social, economic and environmental sustainabilit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 in Freiburg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1601562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how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water supply, energy and green spaces can be made sustainable in Freiburg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 can explain how different traffic management strategies work including: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Freiburg Integrated Traffic Plan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London Congestion Charge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Beijing Restrictions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930"/>
              </w:tabs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62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5CC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05F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05F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B5F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22vnWCkeyZCJjgZapDeC5LApQ==">AMUW2mWT9kO9kZW+IF2JiGTxZJrIuZigVWjk59pAZu1o1k5OPFRy2TPfNrOefxxiV281oqvL5QxDYuV0yZV6T6mApT23LXFsgY9W//oqmSYwOxfEwUH+GuE=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E6D8B2C-5BDD-46BD-9DDC-E9266F261BAF}"/>
</file>

<file path=customXML/itemProps3.xml><?xml version="1.0" encoding="utf-8"?>
<ds:datastoreItem xmlns:ds="http://schemas.openxmlformats.org/officeDocument/2006/customXml" ds:itemID="{E71A4BB5-8A51-451D-861F-C4B88B97BF4E}"/>
</file>

<file path=customXML/itemProps4.xml><?xml version="1.0" encoding="utf-8"?>
<ds:datastoreItem xmlns:ds="http://schemas.openxmlformats.org/officeDocument/2006/customXml" ds:itemID="{9B0480F4-ADC9-49CB-9C79-EFF36AF262F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hrichardson</dc:creator>
  <dcterms:created xsi:type="dcterms:W3CDTF">2016-03-24T13:55:00Z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2100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